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القاري
</w:t>
      </w:r>
    </w:p>
    <w:p>
      <w:pPr/>
      <w:r>
        <w:rPr/>
        <w:t xml:space="preserve">القاري  عبد الرحمن بن عبد، القارئ، من ولد القارة بن الديش: من جلة تابعي أهل المدينة وعلمائهم. كان على بيت المال في زمن عمر. وتوفى في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2026-09-27T06:52:42+03:00</dcterms:created>
  <dcterms:modified xsi:type="dcterms:W3CDTF">2026-09-27T06:52:42+03:00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