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الجبرتي
</w:t>
      </w:r>
    </w:p>
    <w:p>
      <w:pPr>
        <w:jc w:val="start"/>
        <w:bidi/>
      </w:pPr>
      <w:r>
        <w:rPr>
          <w:rFonts w:ascii="arial" w:hAnsi="arial" w:eastAsia="arial" w:cs="arial"/>
          <w:sz w:val="28"/>
          <w:szCs w:val="28"/>
          <w:b w:val="1"/>
          <w:bCs w:val="1"/>
          <w:rtl/>
        </w:rPr>
        <w:t xml:space="preserve">الجبرتي
</w:t>
      </w:r>
    </w:p>
    <w:p>
      <w:pPr/>
      <w:r>
        <w:rPr/>
        <w:t xml:space="preserve">الجبرتي  عبد الرحمن بن حسن الجبرتي: مؤرخ مصر، ومدون وقائعها وسير رجالها، في عصره. ولد في القاهرة وتعلم في الازهر، وجعله (نابليون) حين احتلاله مصر من كتبة الديوان. وولي افتاء الحنفية في عهد محمد علي. وقتل له ولد فبكاه كثيرا حتى ذهب بصره، ولم يطل عماه فقد عاجلته وفاته، مخنوقا. وهو مؤلف (عجائب الآثار في التراجم والاخبار - ط) أربعة اجزاء، ويعرف بتاريخ الجبرتي، ابتداءا بحوادث سنة 1100هـ ، وانتهى سنة 1236هـ ، وقد ترجم إلى الفرنسية. وله (مظهر التقديس بذهاب دولة الفرنسيس - خ) ترجم إلى الفرنسية وطبع بها. ونسبة الجبرتي إلى (جبرت) وهي الزيلع في بلاد الحبشة. ولخليل شيبوب، كتاب (عبد الرحمن الجبرتي - ط) في سيرته. </w:t>
      </w:r>
    </w:p>
    <w:p>
      <w:pPr>
        <w:jc w:val="start"/>
        <w:bidi/>
      </w:pPr>
      <w:r>
        <w:rPr>
          <w:sz w:val="24"/>
          <w:szCs w:val="24"/>
          <w:b w:val="1"/>
          <w:bCs w:val="1"/>
          <w:rtl/>
        </w:rPr>
        <w:t xml:space="preserve">
الأعلام،(دار العلم للملايين - بيروت،2002،ط 15،ج 3،ص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2026-09-27T05:43:58+03:00</dcterms:created>
  <dcterms:modified xsi:type="dcterms:W3CDTF">2026-09-27T05:43:58+03:00</dcterms:modified>
</cp:coreProperties>
</file>

<file path=docProps/custom.xml><?xml version="1.0" encoding="utf-8"?>
<Properties xmlns="http://schemas.openxmlformats.org/officeDocument/2006/custom-properties" xmlns:vt="http://schemas.openxmlformats.org/officeDocument/2006/docPropsVTypes"/>
</file>