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الشحنة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الشحنة
</w:t>
      </w:r>
    </w:p>
    <w:p>
      <w:pPr/>
      <w:r>
        <w:rPr/>
        <w:t xml:space="preserve">ابن الشحنة  عبد الرحمن بن أحمد بن المبارك بن حماد الغزي ثم القاهري، أبو الفرج البزاز الفتوحي ويعرف بابن الشحنة: من المشتغلين بالحديث. كان يتكسب في حانوت ’’بز’’ بباب الفتوح، في القاهرة وتركه لما كبر. له (أحاديث عوال وفوائد منتقاة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2026-09-27T04:45:25+03:00</dcterms:created>
  <dcterms:modified xsi:type="dcterms:W3CDTF">2026-09-27T04:45:25+03:00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