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الدين
</w:t>
      </w:r>
    </w:p>
    <w:p>
      <w:pPr>
        <w:jc w:val="start"/>
        <w:bidi/>
      </w:pPr>
      <w:r>
        <w:rPr>
          <w:rFonts w:ascii="arial" w:hAnsi="arial" w:eastAsia="arial" w:cs="arial"/>
          <w:sz w:val="28"/>
          <w:szCs w:val="28"/>
          <w:b w:val="1"/>
          <w:bCs w:val="1"/>
          <w:rtl/>
        </w:rPr>
        <w:t xml:space="preserve">ابن شرف الدين
</w:t>
      </w:r>
    </w:p>
    <w:p>
      <w:pPr/>
      <w:r>
        <w:rPr/>
        <w:t xml:space="preserve">ابن شرف الدين  أحمد بن الحسن بن أحمد بن حميد الدين بن المطهر بن الامام يحيى شرف الدين اليمني: اديب، من اعيان صنعاء. له ’’ترويج المشوق في تلويح البروق’’ مجموع اشعار، اقتبس منه المحبي (في النفحة) بعض ما لصاحب الترجمة من شعر.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أحمد بن الحسن بن أحمد بن حميد الدين ابن المطهر بن الإمام شرف الدين
</w:t>
      </w:r>
    </w:p>
    <w:p>
      <w:pPr/>
      <w:r>
        <w:rPr/>
        <w:t xml:space="preserve">السيد أحمد بن الحسن بن أحمد بن حميد الدين ابن المطهر بن الإمام شرف الدين </w:t>
      </w:r>
    </w:p>
    <w:p/>
    <w:p>
      <w:pPr/>
      <w:r>
        <w:rPr/>
        <w:t xml:space="preserve">الشاعر الأديب الصنعاني مؤلف ترويح المشوق في تلويح البروق</w:t>
      </w:r>
    </w:p>
    <w:p/>
    <w:p>
      <w:pPr/>
      <w:r>
        <w:rPr/>
        <w:t xml:space="preserve">ذكر فيه ما دار بينه وبين جماعة من أهل عصره وقد ترجم له محمد أمين في نفحة الريحانة وترجم له صاحب مطلع البدور ومن نظمه الفائق القصيدة التي أنشأها على روي قصيدة ابن مطروح</w:t>
      </w:r>
    </w:p>
    <w:p/>
    <w:p>
      <w:pPr>
        <w:jc w:val="center"/>
      </w:pPr>
      <w:r>
        <w:rPr>
          <w:color w:val="ff0000"/>
        </w:rPr>
        <w:t xml:space="preserve">بأبي وبي طيف طرق</w:t>
      </w:r>
      <w:r>
        <w:rPr>
          <w:color w:val="ff0000"/>
        </w:rPr>
        <w:t xml:space="preserve">      </w:t>
      </w:r>
      <w:r>
        <w:rPr>
          <w:color w:val="ff0000"/>
        </w:rPr>
        <w:t xml:space="preserve">عذب اللما والمعتنق</w:t>
      </w:r>
    </w:p>
    <w:p/>
    <w:p>
      <w:pPr/>
      <w:r>
        <w:rPr/>
        <w:t xml:space="preserve">فقال صاحب الترجمة</w:t>
      </w:r>
    </w:p>
    <w:p/>
    <w:p>
      <w:pPr>
        <w:jc w:val="center"/>
      </w:pPr>
      <w:r>
        <w:rPr>
          <w:color w:val="ff0000"/>
        </w:rPr>
        <w:t xml:space="preserve">إياك من سود الحدق</w:t>
      </w:r>
      <w:r>
        <w:rPr>
          <w:color w:val="ff0000"/>
        </w:rPr>
        <w:t xml:space="preserve">      </w:t>
      </w:r>
      <w:r>
        <w:rPr>
          <w:color w:val="ff0000"/>
        </w:rPr>
        <w:t xml:space="preserve">فهي التي تكسو القلق</w:t>
      </w:r>
    </w:p>
    <w:p/>
    <w:p>
      <w:pPr>
        <w:jc w:val="center"/>
      </w:pPr>
      <w:r>
        <w:rPr>
          <w:color w:val="ff0000"/>
        </w:rPr>
        <w:t xml:space="preserve">لا يخدعنك حسنها</w:t>
      </w:r>
      <w:r>
        <w:rPr>
          <w:color w:val="ff0000"/>
        </w:rPr>
        <w:t xml:space="preserve">      </w:t>
      </w:r>
      <w:r>
        <w:rPr>
          <w:color w:val="ff0000"/>
        </w:rPr>
        <w:t xml:space="preserve">فالأمن يتبعه الفرق</w:t>
      </w:r>
    </w:p>
    <w:p/>
    <w:p>
      <w:pPr>
        <w:jc w:val="center"/>
      </w:pPr>
      <w:r>
        <w:rPr>
          <w:color w:val="ff0000"/>
        </w:rPr>
        <w:t xml:space="preserve">واحذر ملاطفة الغوا</w:t>
      </w:r>
      <w:r>
        <w:rPr>
          <w:color w:val="ff0000"/>
        </w:rPr>
        <w:t xml:space="preserve">      </w:t>
      </w:r>
      <w:r>
        <w:rPr>
          <w:color w:val="ff0000"/>
        </w:rPr>
        <w:t xml:space="preserve">نى بالتذلل والملق</w:t>
      </w:r>
    </w:p>
    <w:p/>
    <w:p>
      <w:pPr>
        <w:jc w:val="center"/>
      </w:pPr>
      <w:r>
        <w:rPr>
          <w:color w:val="ff0000"/>
        </w:rPr>
        <w:t xml:space="preserve">يا أيها المولى الذي</w:t>
      </w:r>
      <w:r>
        <w:rPr>
          <w:color w:val="ff0000"/>
        </w:rPr>
        <w:t xml:space="preserve">      </w:t>
      </w:r>
      <w:r>
        <w:rPr>
          <w:color w:val="ff0000"/>
        </w:rPr>
        <w:t xml:space="preserve">أنا من مواليه ارق</w:t>
      </w:r>
    </w:p>
    <w:p/>
    <w:p>
      <w:pPr/>
      <w:r>
        <w:rPr/>
        <w:t xml:space="preserve">ثم أطال من هذا وهو ليس بطائل ومن شعره القصيدة التي مطلعها</w:t>
      </w:r>
    </w:p>
    <w:p/>
    <w:p>
      <w:pPr>
        <w:jc w:val="center"/>
      </w:pPr>
      <w:r>
        <w:rPr>
          <w:color w:val="ff0000"/>
        </w:rPr>
        <w:t xml:space="preserve">يارشاء أشمت بي العواذلا</w:t>
      </w:r>
      <w:r>
        <w:rPr>
          <w:color w:val="ff0000"/>
        </w:rPr>
        <w:t xml:space="preserve">      </w:t>
      </w:r>
      <w:r>
        <w:rPr>
          <w:color w:val="ff0000"/>
        </w:rPr>
        <w:t xml:space="preserve">مالك جانبت الوفاء عادلا</w:t>
      </w:r>
    </w:p>
    <w:p/>
    <w:p>
      <w:pPr>
        <w:jc w:val="center"/>
      </w:pPr>
      <w:r>
        <w:rPr>
          <w:color w:val="ff0000"/>
        </w:rPr>
        <w:t xml:space="preserve">مازلت توليني صدوداً دائما</w:t>
      </w:r>
      <w:r>
        <w:rPr>
          <w:color w:val="ff0000"/>
        </w:rPr>
        <w:t xml:space="preserve">      </w:t>
      </w:r>
      <w:r>
        <w:rPr>
          <w:color w:val="ff0000"/>
        </w:rPr>
        <w:t xml:space="preserve">قد نصبت لي هدبك الحبائلا</w:t>
      </w:r>
    </w:p>
    <w:p/>
    <w:p>
      <w:pPr>
        <w:jc w:val="center"/>
      </w:pPr>
      <w:r>
        <w:rPr>
          <w:color w:val="ff0000"/>
        </w:rPr>
        <w:t xml:space="preserve">أوقعتني فيها فلما وقعت</w:t>
      </w:r>
      <w:r>
        <w:rPr>
          <w:color w:val="ff0000"/>
        </w:rPr>
        <w:t xml:space="preserve">      </w:t>
      </w:r>
      <w:r>
        <w:rPr>
          <w:color w:val="ff0000"/>
        </w:rPr>
        <w:t xml:space="preserve">نفسي ما حصلت منها طائلا</w:t>
      </w:r>
    </w:p>
    <w:p/>
    <w:p>
      <w:pPr/>
      <w:r>
        <w:rPr/>
        <w:t xml:space="preserve">وهي قصيدة طويلة ومن نظمه القصيدة التي مطلعها</w:t>
      </w:r>
    </w:p>
    <w:p/>
    <w:p>
      <w:pPr>
        <w:jc w:val="center"/>
      </w:pPr>
      <w:r>
        <w:rPr>
          <w:color w:val="ff0000"/>
        </w:rPr>
        <w:t xml:space="preserve">لله أيام الغزل</w:t>
      </w:r>
      <w:r>
        <w:rPr>
          <w:color w:val="ff0000"/>
        </w:rPr>
        <w:t xml:space="preserve">      </w:t>
      </w:r>
      <w:r>
        <w:rPr>
          <w:color w:val="ff0000"/>
        </w:rPr>
        <w:t xml:space="preserve">ما بين معترك المقل</w:t>
      </w:r>
    </w:p>
    <w:p/>
    <w:p>
      <w:pPr>
        <w:jc w:val="center"/>
      </w:pPr>
      <w:r>
        <w:rPr>
          <w:color w:val="ff0000"/>
        </w:rPr>
        <w:t xml:space="preserve">أيام ركضي في ميا</w:t>
      </w:r>
      <w:r>
        <w:rPr>
          <w:color w:val="ff0000"/>
        </w:rPr>
        <w:t xml:space="preserve">      </w:t>
      </w:r>
      <w:r>
        <w:rPr>
          <w:color w:val="ff0000"/>
        </w:rPr>
        <w:t xml:space="preserve">دين المسرة والجذل</w:t>
      </w:r>
    </w:p>
    <w:p/>
    <w:p>
      <w:pPr/>
      <w:r>
        <w:rPr/>
        <w:t xml:space="preserve">وهي قصيدة طويلة ومن شعره الأبيات التي أولها</w:t>
      </w:r>
    </w:p>
    <w:p/>
    <w:p>
      <w:pPr>
        <w:jc w:val="center"/>
      </w:pPr>
      <w:r>
        <w:rPr>
          <w:color w:val="ff0000"/>
        </w:rPr>
        <w:t xml:space="preserve">سبقى الأثل كل سحاب مظله</w:t>
      </w:r>
      <w:r>
        <w:rPr>
          <w:color w:val="ff0000"/>
        </w:rPr>
        <w:t xml:space="preserve">      </w:t>
      </w:r>
      <w:r>
        <w:rPr>
          <w:color w:val="ff0000"/>
        </w:rPr>
        <w:t xml:space="preserve">عليه ولا برحت مستهله</w:t>
      </w:r>
    </w:p>
    <w:p/>
    <w:p>
      <w:pPr/>
      <w:r>
        <w:rPr/>
        <w:t xml:space="preserve">ومن شعره</w:t>
      </w:r>
    </w:p>
    <w:p/>
    <w:p>
      <w:pPr>
        <w:jc w:val="center"/>
      </w:pPr>
      <w:r>
        <w:rPr>
          <w:color w:val="ff0000"/>
        </w:rPr>
        <w:t xml:space="preserve">قدم الربيع وخير مقدم</w:t>
      </w:r>
      <w:r>
        <w:rPr>
          <w:color w:val="ff0000"/>
        </w:rPr>
        <w:t xml:space="preserve">      </w:t>
      </w:r>
      <w:r>
        <w:rPr>
          <w:color w:val="ff0000"/>
        </w:rPr>
        <w:t xml:space="preserve">والغيث أثجم ثم أثجم</w:t>
      </w:r>
    </w:p>
    <w:p/>
    <w:p>
      <w:pPr>
        <w:jc w:val="center"/>
      </w:pPr>
      <w:r>
        <w:rPr>
          <w:color w:val="ff0000"/>
        </w:rPr>
        <w:t xml:space="preserve">ومقدم الأنواء لو</w:t>
      </w:r>
      <w:r>
        <w:rPr>
          <w:color w:val="ff0000"/>
        </w:rPr>
        <w:t xml:space="preserve">      </w:t>
      </w:r>
      <w:r>
        <w:rPr>
          <w:color w:val="ff0000"/>
        </w:rPr>
        <w:t xml:space="preserve">صلى الولي وراه سلم</w:t>
      </w:r>
    </w:p>
    <w:p/>
    <w:p>
      <w:pPr>
        <w:jc w:val="center"/>
      </w:pPr>
      <w:r>
        <w:rPr>
          <w:color w:val="ff0000"/>
        </w:rPr>
        <w:t xml:space="preserve">والجو ينشر مطرفاً</w:t>
      </w:r>
      <w:r>
        <w:rPr>
          <w:color w:val="ff0000"/>
        </w:rPr>
        <w:t xml:space="preserve">      </w:t>
      </w:r>
      <w:r>
        <w:rPr>
          <w:color w:val="ff0000"/>
        </w:rPr>
        <w:t xml:space="preserve">لك فاختي اللون معلم</w:t>
      </w:r>
    </w:p>
    <w:p/>
    <w:p>
      <w:pPr/>
      <w:r>
        <w:rPr/>
        <w:t xml:space="preserve">والسحب مد رواق ديباج بساحتنا وخيم</w:t>
      </w:r>
    </w:p>
    <w:p/>
    <w:p>
      <w:pPr>
        <w:jc w:val="center"/>
      </w:pPr>
      <w:r>
        <w:rPr>
          <w:color w:val="ff0000"/>
        </w:rPr>
        <w:t xml:space="preserve">والروض نمقه الغما</w:t>
      </w:r>
      <w:r>
        <w:rPr>
          <w:color w:val="ff0000"/>
        </w:rPr>
        <w:t xml:space="preserve">      </w:t>
      </w:r>
      <w:r>
        <w:rPr>
          <w:color w:val="ff0000"/>
        </w:rPr>
        <w:t xml:space="preserve">م بحسن صنعته ونمم</w:t>
      </w:r>
    </w:p>
    <w:p/>
    <w:p>
      <w:pPr>
        <w:jc w:val="center"/>
      </w:pPr>
      <w:r>
        <w:rPr>
          <w:color w:val="ff0000"/>
        </w:rPr>
        <w:t xml:space="preserve">فبدا يروق الناظرين</w:t>
      </w:r>
      <w:r>
        <w:rPr>
          <w:color w:val="ff0000"/>
        </w:rPr>
        <w:t xml:space="preserve">      </w:t>
      </w:r>
      <w:r>
        <w:rPr>
          <w:color w:val="ff0000"/>
        </w:rPr>
        <w:t xml:space="preserve">كأنه برد مسهم</w:t>
      </w:r>
    </w:p>
    <w:p/>
    <w:p>
      <w:pPr/>
      <w:r>
        <w:rPr/>
        <w:t xml:space="preserve">وهي أبيات جيدة وتوفي في سنة 1080 ثمانين وألف</w:t>
      </w:r>
    </w:p>
    <w:p>
      <w:pPr>
        <w:jc w:val="start"/>
        <w:bidi/>
      </w:pPr>
      <w:r>
        <w:rPr>
          <w:sz w:val="24"/>
          <w:szCs w:val="24"/>
          <w:b w:val="1"/>
          <w:bCs w:val="1"/>
          <w:rtl/>
        </w:rPr>
        <w:t xml:space="preserve">
البدر الطالع بمحاسن من بعد القرن السابع،(دار المعرفة - بيروت،0،ط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2026-09-16T17:32:40+03:00</dcterms:created>
  <dcterms:modified xsi:type="dcterms:W3CDTF">2026-09-16T17:32:40+03:00</dcterms:modified>
</cp:coreProperties>
</file>

<file path=docProps/custom.xml><?xml version="1.0" encoding="utf-8"?>
<Properties xmlns="http://schemas.openxmlformats.org/officeDocument/2006/custom-properties" xmlns:vt="http://schemas.openxmlformats.org/officeDocument/2006/docPropsVTypes"/>
</file>