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ذكوان
</w:t>
      </w:r>
    </w:p>
    <w:p>
      <w:pPr/>
      <w:r>
        <w:rPr/>
        <w:t xml:space="preserve">ابن ذكوان  عبد الرحمن بن احمد، أبو عمر، ابن ذكوان: عالم بالقراآت. كان شيخ الاقراء في الشام. ولم يكن بالمشرق والمغرب في زمانه اعلم بالقراءة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2026-09-27T03:34:50+03:00</dcterms:created>
  <dcterms:modified xsi:type="dcterms:W3CDTF">2026-09-27T03:34:50+03:00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