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الرسعني
</w:t>
      </w:r>
    </w:p>
    <w:p>
      <w:pPr>
        <w:jc w:val="start"/>
        <w:bidi/>
      </w:pPr>
      <w:r>
        <w:rPr>
          <w:rFonts w:ascii="arial" w:hAnsi="arial" w:eastAsia="arial" w:cs="arial"/>
          <w:sz w:val="28"/>
          <w:szCs w:val="28"/>
          <w:b w:val="1"/>
          <w:bCs w:val="1"/>
          <w:rtl/>
        </w:rPr>
        <w:t xml:space="preserve">الرسعني
</w:t>
      </w:r>
    </w:p>
    <w:p>
      <w:pPr/>
      <w:r>
        <w:rPr/>
        <w:t xml:space="preserve">الرسعني  عبد الرازق بن رزق الله بن ابيبكر بن خلف الجزري الرسعني، أبو محمد: مفسر، من علماء الحنابلة. كان عالم الجزيرة الفراتية في عصره. صنف (رموز الكنوز) في التفسير، اربع مجلدات ضخمة، و (مصرع الحسين) الزمه بتصنيفه بدر الدين صاحب الموصل. له شعر، منه قصيدة نونية في (الفرق بين الظاء والضاد). نسبته إلى رأس العين، بديار بكر. ولد ونشأ بها. وتوفى بسنجار.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الرسعني
</w:t>
      </w:r>
    </w:p>
    <w:p>
      <w:pPr/>
      <w:r>
        <w:rPr/>
        <w:t xml:space="preserve">أبو محمد الرسعني عبد الرزاق بن رزق الله بن أبي بكر بن خلف، الإمام الحافظ المفسر عز الدين أبو محمد الرسعني المحدث الحنبلي. سمع تاريخ بغداذ كله من الكندي، وصنف تفسيرا يروي فيه بأسانيده، وله كتاب مقتل الحسين. روى عنه الدمياطي والأبرقوهي في معجمه بالإجازة. وتوفي سنة إحدى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الرازق بن رزق الله بن أبي بكر بن خلف
</w:t>
      </w:r>
    </w:p>
    <w:p>
      <w:pPr/>
      <w:r>
        <w:rPr/>
        <w:t xml:space="preserve">عبد الرازق بن رزق الله بن أبي بكر بن خلف الإمام الحافظ المفسر عز الدين أبو محمد الرسعني الحنبلي المحدث</w:t>
      </w:r>
    </w:p>
    <w:p/>
    <w:p>
      <w:pPr/>
      <w:r>
        <w:rPr/>
        <w:t xml:space="preserve">كان عالما ومفسرا صاحب التأليف في التفسير</w:t>
      </w:r>
    </w:p>
    <w:p/>
    <w:p>
      <w:pPr/>
      <w:r>
        <w:rPr/>
        <w:t xml:space="preserve"> ولد برأس عين سنة تسع وثمانين وخمسمائة</w:t>
      </w:r>
    </w:p>
    <w:p/>
    <w:p>
      <w:pPr/>
      <w:r>
        <w:rPr/>
        <w:t xml:space="preserve">وسمع أبا اليمن الكندي والأفتخار الهاشمي وجماعة</w:t>
      </w:r>
    </w:p>
    <w:p/>
    <w:p>
      <w:pPr/>
      <w:r>
        <w:rPr/>
        <w:t xml:space="preserve">وصنف تفسيرا حسنا يروي عنه بأسانيده وفي أسامي الكتب كان تسمية تفسيره الرمز الكنيز في تفسير الكتاب العزيز انتهى</w:t>
      </w:r>
    </w:p>
    <w:p/>
    <w:p>
      <w:pPr/>
      <w:r>
        <w:rPr/>
        <w:t xml:space="preserve">وكان إماما محدثا أديبا شاعرا دينا صالحا</w:t>
      </w:r>
    </w:p>
    <w:p/>
    <w:p>
      <w:pPr/>
      <w:r>
        <w:rPr/>
        <w:t xml:space="preserve">روى عنه الدمياطي والأبرقوهي. . وقد كانت وفاته في شهر ربيع الآخر في سنة إحدى وستين وستمائة</w:t>
      </w:r>
    </w:p>
    <w:p>
      <w:pPr>
        <w:jc w:val="start"/>
        <w:bidi/>
      </w:pPr>
      <w:r>
        <w:rPr>
          <w:sz w:val="24"/>
          <w:szCs w:val="24"/>
          <w:b w:val="1"/>
          <w:bCs w:val="1"/>
          <w:rtl/>
        </w:rPr>
        <w:t xml:space="preserve">
طبقات المفسرين للأدنه وي،(مكتبة العلوم والحكم - المدينة المنورة،1997،ط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الرسعني الإمام المحدث الرحال الحافظ المفسر عالم الجزيرة عز الدين أبو محمد عبد الرزق بن رزق الله بن أبي بكر بن خلف الجزري
</w:t>
      </w:r>
    </w:p>
    <w:p>
      <w:pPr/>
      <w:r>
        <w:rPr/>
        <w:t xml:space="preserve">الرسعني الإمام المحدث الرحال الحافظ المفسر عالم الجزيرة عز الدين أبو محمد عبد الرزق بن رزق الله بن أبي بكر بن خلف الجزري </w:t>
      </w:r>
    </w:p>
    <w:p/>
    <w:p>
      <w:pPr/>
      <w:r>
        <w:rPr/>
        <w:t xml:space="preserve">ولد برأس عين الخابور سنة تسع وثمانين وخمسمائة وسمع الكندي وعدة وعني بهذا الشأن وصنف تفسيرا وكان إمامًا متقناً ذا فنون وأدب</w:t>
      </w:r>
    </w:p>
    <w:p/>
    <w:p>
      <w:pPr/>
      <w:r>
        <w:rPr/>
        <w:t xml:space="preserve">أجاز للدمياطي والأبرقوهي ولي مشيخة دار الحديث بالموصل ومات سنة إحدى وستين وستمائة</w:t>
      </w:r>
    </w:p>
    <w:p>
      <w:pPr>
        <w:jc w:val="start"/>
        <w:bidi/>
      </w:pPr>
      <w:r>
        <w:rPr>
          <w:sz w:val="24"/>
          <w:szCs w:val="24"/>
          <w:b w:val="1"/>
          <w:bCs w:val="1"/>
          <w:rtl/>
        </w:rPr>
        <w:t xml:space="preserve">
طبقات الحفاظ،(دار الكتب العلمية - بيروت،1403،ط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الرسعني
</w:t>
      </w:r>
    </w:p>
    <w:p>
      <w:pPr/>
      <w:r>
        <w:rPr/>
        <w:t xml:space="preserve">الرسعني </w:t>
      </w:r>
    </w:p>
    <w:p/>
    <w:p>
      <w:pPr/>
      <w:r>
        <w:rPr/>
        <w:t xml:space="preserve">الإمام، الحافظ، الرحال، عالم الجزيرة، عز الدين، أبو محمد، عبد الرزاق بن رزق الله بن أبي بكر بن خلف، الجزري: صاحب ’’التفسير’’.</w:t>
      </w:r>
    </w:p>
    <w:p/>
    <w:p>
      <w:pPr/>
      <w:r>
        <w:rPr/>
        <w:t xml:space="preserve">ولد برأس العين سنة تسع وثمانين وخمس مئة.</w:t>
      </w:r>
    </w:p>
    <w:p/>
    <w:p>
      <w:pPr/>
      <w:r>
        <w:rPr/>
        <w:t xml:space="preserve">وسمع ببغداد ودمشق وحلب وغيرها، وحفظ ’’المقنع’’ للشيخ موفق الدين، وجمع، وصنف، وكان إماماً متقناً، صاحب فنون، وله كتاب ’’مقتل الحسين’’.</w:t>
      </w:r>
    </w:p>
    <w:p/>
    <w:p>
      <w:pPr/>
      <w:r>
        <w:rPr/>
        <w:t xml:space="preserve">سمع من عبد العزيز بن منينا، وعمر بن كرم، والكندي، والخضر بن كامل، وأبي المجد القزويني، وجماعة.</w:t>
      </w:r>
    </w:p>
    <w:p/>
    <w:p>
      <w:pPr/>
      <w:r>
        <w:rPr/>
        <w:t xml:space="preserve">روى عنه: ابنه العدل شمس الدين محمد، والدمياطي في ’’معجمه’’، وآخرون.</w:t>
      </w:r>
    </w:p>
    <w:p/>
    <w:p>
      <w:pPr/>
      <w:r>
        <w:rPr/>
        <w:t xml:space="preserve">وكانت له حرمة وافرة عند الملك بدر الدين صاحب الموصل، وقدم دمشق مرة رسولاً: فقرأ عليه جمال الدين محمد بن الصابوني جزءاً، وله شعرٌ حسن، ولي مشيخة دار الحديث بالموصل، وكان من أوعية العلم والخير.</w:t>
      </w:r>
    </w:p>
    <w:p/>
    <w:p>
      <w:pPr/>
      <w:r>
        <w:rPr/>
        <w:t xml:space="preserve">توفي سنة إحدى وستين وست مئة.</w:t>
      </w:r>
    </w:p>
    <w:p/>
    <w:p>
      <w:pPr/>
      <w:r>
        <w:rPr/>
        <w:t xml:space="preserve">وفيها: مات شيخ القراء كمال الدين علي بن شجاع بن سالم العباسي المصري الضرير، وله تسع وثمانون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2026-07-27T21:48:32+03:00</dcterms:created>
  <dcterms:modified xsi:type="dcterms:W3CDTF">2026-07-27T21:48:32+03:00</dcterms:modified>
</cp:coreProperties>
</file>

<file path=docProps/custom.xml><?xml version="1.0" encoding="utf-8"?>
<Properties xmlns="http://schemas.openxmlformats.org/officeDocument/2006/custom-properties" xmlns:vt="http://schemas.openxmlformats.org/officeDocument/2006/docPropsVTypes"/>
</file>