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عبد الحق بن غالب بن عطية المحاربي، من محارب قيس، الغرناطي، ابومحمد: مفسر، فقيه، اندلسي، من أهل غرناطة. عارف بالاحكام والحديث، له شعر. ولى قضاء المرية، وكان يكثر الغزوات في جيوش الملثمين. وتوفي بلورقة. له (المحرر الوجيز في تفسير الكتاب العزيز - خ) في عشر مجلدات، و (برنامج) في ذكر مروياته واسماء شيوخه. وقيل في تاريخ وفاته سنة 541 و 546. </w:t>
      </w:r>
    </w:p>
    <w:p>
      <w:pPr>
        <w:jc w:val="start"/>
        <w:bidi/>
      </w:pPr>
      <w:r>
        <w:rPr>
          <w:sz w:val="24"/>
          <w:szCs w:val="24"/>
          <w:b w:val="1"/>
          <w:bCs w:val="1"/>
          <w:rtl/>
        </w:rPr>
        <w:t xml:space="preserve">
الأعلام،(دار العلم للملايين - بيروت،2002،ط 15،ج 3،ص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عطية المفسر
</w:t>
      </w:r>
    </w:p>
    <w:p>
      <w:pPr/>
      <w:r>
        <w:rPr/>
        <w:t xml:space="preserve">ابن عطية المفسر عبد الحق بن غالب بن عبد الملك بن تمام بن عطية، الإمام الكبير قدوة المفسرين، أبو محمد ابن الحافظ الناقد الحجة أبي بكر المحاربي الغرناطي القاضي. حدث عن أبيه وغيره، وكان فقيها عارفا بالأحكام والحديث والتفسير، بارعا في الأدب ذا ضبط وتقييد وتجويد وذهن سيال، ولو لم يكن له إلا تفسيره لكفى. ولد سنة ثمانين وأربع مائة وتوفي سنة اثنتين وأربعين وخمس مائة، وقيل سنة إحدى، خامس عشرين شهر رمضان ومات بحصن لورقة.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عطية المفسر
</w:t>
      </w:r>
    </w:p>
    <w:p>
      <w:pPr/>
      <w:r>
        <w:rPr/>
        <w:t xml:space="preserve">ابن عطية المفسر عبد الحق بن غالب، سبطه: عبد الحق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ابنه عبد الحق بن أبي بكر
</w:t>
      </w:r>
    </w:p>
    <w:p>
      <w:pPr/>
      <w:r>
        <w:rPr/>
        <w:t xml:space="preserve">ابنه عبد الحق بن أبي بكر الإمام العلامة، شيخ المفسرين، أبو محمد عبد الحق بن الحافظ أبي بكر غالب بن عطية المحاربي الغرناطي.</w:t>
      </w:r>
    </w:p>
    <w:p/>
    <w:p>
      <w:pPr/>
      <w:r>
        <w:rPr/>
        <w:t xml:space="preserve">حدث عن: أبيه، وعن الحافظ أبي علي الغساني، ومحمد بن الفرج مولى ابن الطلاع، وأبي الحسين يحيى بن أبي زيد المقرئ بن البياز، وعدة.</w:t>
      </w:r>
    </w:p>
    <w:p/>
    <w:p>
      <w:pPr/>
      <w:r>
        <w:rPr/>
        <w:t xml:space="preserve">وكان إماما في الفقه، وفي التفسير، وفي العربية، قوي المشاركة، ذكيا فطنا مدركا، من أوعية العلم.</w:t>
      </w:r>
    </w:p>
    <w:p/>
    <w:p>
      <w:pPr/>
      <w:r>
        <w:rPr/>
        <w:t xml:space="preserve">مولده سنة ثمانين وأربع مائة، اعتنى به والده، ولحق به الكبار، وطلب العلم وهو مراهق، وكان يتوقد ذكاء، ولي قضاء المرية في سنة تسع وعشرين وخمس مائة.</w:t>
      </w:r>
    </w:p>
    <w:p/>
    <w:p>
      <w:pPr/>
      <w:r>
        <w:rPr/>
        <w:t xml:space="preserve">حدث عنه: أولاده، وأبو القاسم بن حبيش الحافظ، وأبو محمد بن عبيد الله، وأبو جعفر بن مضاء، وعبد المنعم بن الفرس، وأبو جعفر بن حكم، وآخرون.</w:t>
      </w:r>
    </w:p>
    <w:p/>
    <w:p>
      <w:pPr/>
      <w:r>
        <w:rPr/>
        <w:t xml:space="preserve">توفي بحصن لورقة، في الخامس والعشرين من شهر رمضان، سنة إحدى وأربعين وخمس مائة.</w:t>
      </w:r>
    </w:p>
    <w:p/>
    <w:p>
      <w:pPr/>
      <w:r>
        <w:rPr/>
        <w:t xml:space="preserve">وقال الحافظ خلف بن بشكوال: توفي سنة اثنتين وأربعين. وقال: كان واسع المعرفة، قوي الأدب، متفننا في العلوم، أخذ الناس عنه، رحمه الله تعالى.</w:t>
      </w:r>
    </w:p>
    <w:p>
      <w:pPr>
        <w:jc w:val="start"/>
        <w:bidi/>
      </w:pPr>
      <w:r>
        <w:rPr>
          <w:sz w:val="24"/>
          <w:szCs w:val="24"/>
          <w:b w:val="1"/>
          <w:bCs w:val="1"/>
          <w:rtl/>
        </w:rPr>
        <w:t xml:space="preserve">
سير أعلام النبلاء،(دار الحديث- القاهرة،2006،ط 1،ج 14،ص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w:t>
      </w:r>
    </w:p>
    <w:p>
      <w:pPr/>
      <w:r>
        <w:rPr/>
        <w:t xml:space="preserve">عبد الحق بن غالب بن عبد الرحمن! بن عبد الرؤوف بن تمام بن عبد الله بن تمام بن عطية بن خالد بن عطية بن خالد بن خفاف بن أسلم بن مكرم المحاربي يكنى أبا محمد من ولد زيد بن محارب بن خصفة من قيس عيلان من مضر. ورأيت بخط شيخنا عفيف الدين فيما نقله من تاريخ إلبيرة عن القاضي مطرف بن عيسى خصفة بالخاء المعجمة والصاد المهملة ضبطا خطيا والذي في الإحاطة: حصفة كما ضبطه بالخط والله تعالى أعلم. نزل جده عطية بن خفاف بقرية قنينلة من زاوية غرناطة فأنسل كثيرا لهم قدر وفيهم فضل.</w:t>
      </w:r>
      <w:br/>
      <w:r>
        <w:rPr/>
        <w:t xml:space="preserve">كان القاضي أبو محمد: عبد الحق فقيها عالما بالتفسير والأحكام والحديث والفقه والنحو واللغة والأدب مقيدا حسن التقييد له نظم ونثر ولي القضاء بمدينة المرية وكان غاية في الدهاء والذكاء والتهمم بالعلم سري الهمة في اقتناء الكتب ولما ولي توخى الحق وعدل في الحكم وأعز الخطة.</w:t>
      </w:r>
      <w:br/>
      <w:r>
        <w:rPr/>
        <w:t xml:space="preserve">روى عن الحافظ أبيه وأبي علي الغساني والصدفي وأبي عبد الله:</w:t>
      </w:r>
      <w:br/>
      <w:r>
        <w:rPr/>
        <w:t xml:space="preserve">محمد بن فرج: مولى الطلاع وأبي المطرف الشعبي وأبي القاسم بن أبي الخصال المقبري وأبي العباس: أحمد بن عثمان بن مكحول وأبي القاسم: الحسن بن عمر الهوزني وأبي بكر عبد الباقي بن محمد الحجازي وابن برال وأبي محمد: عبد الواحد بن عيسى الهمداني وغيرهم من الجلة كثير تركتهم اختصارا وألف كتابه المسمى بالوجيز في التفسير وأحسن فيه وأبدع وطار بحسن نيته كل مطار وألف برنامجا ضمنه مروياته وأسماء شيوخه وحرر وأجاد وله شعر حسن.</w:t>
      </w:r>
      <w:br/>
      <w:r>
        <w:rPr/>
        <w:t xml:space="preserve">روى عنه أبو بكر بن أبي جمرة وأبو محمد عبيد الله وأبو القاسم بن حبيش وأبو جعفر بن مضاء وغيرهم. مولده سنة إحدى وثمانين وأربعمائة وتوفي - رحمه الله - في سنة ست وأربعين وخمسمائة - بمدينة لورقة قصد مرسية يتولى قضاءها فصد عن دخولها وصرف منها إلى لورقة اعتداء عليه رحمه الله تعالى.</w:t>
      </w:r>
      <w:br/>
      <w:r>
        <w:rPr/>
        <w:t xml:space="preserve">ووالده: أبو بكر: غالب الإمام الحافظ العالم رحل إلى المشرق سنة تسع وستين وأربعمائة فلقي بالمرية أبا محمد: عبد الجبار بن علي بن سليمان بن أبي قحافة وسمع عليه ولقي بمكة أبا عبد الله: الحسين بن علي بن الحسين الطبري الشافعي نزيل مكة وقرأ عليه وسمع كثيرا ثم حج سنة سبعين ورجع سنة إحدى وسبعين إلى الأندلس فروى عن أبي علي الجياني الغساني الحافظ ومولد أبي بكر سنة إحدى وأربعين وأربعمائة. وتوفي سنة ثمان عشرة وخمسمائة. ذكر ذلك ولده القاضي أبو محمد: عبد الحق بن عطية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الرحمن ابن عبد الرءوف بن تمام بن عبد الله بن تمام بن عطية بن خالد بن خفاف بن أسلم من مكرم المحاربي
</w:t>
      </w:r>
    </w:p>
    <w:p>
      <w:pPr/>
      <w:r>
        <w:rPr/>
        <w:t xml:space="preserve">عبد الحق بن غالب بن عبد الرحمن ابن عبد الرءوف بن تمام بن عبد الله بن تمام بن عطية بن خالد بن خفاف بن أسلم من مكرم المحاربي من ولد زيد بن محارب بن خصفة من قيس عيلان بن مضر الإمام الكبير قدوة المفسرين أبو محمد الغرناطي القاضي.</w:t>
      </w:r>
    </w:p>
    <w:p/>
    <w:p>
      <w:pPr/>
      <w:r>
        <w:rPr/>
        <w:t xml:space="preserve">كان فقيها عالما بالتفسير والأحكام والحديث والفقه، والنحو واللغة والأدب، مفيدا حسن التقييد.</w:t>
      </w:r>
    </w:p>
    <w:p/>
    <w:p>
      <w:pPr/>
      <w:r>
        <w:rPr/>
        <w:t xml:space="preserve">روى عن أبيه الحافظ الحجة أبي بكر، وعن أبي علي الغساني، والصدفي، وأبي عبد الله محمد بن فرج مولى الطلاع، وأبي المطرف الشعبي، وأبي القاسم بن أبي الخصال المقبري، وأبي العباس أحمد بن عثمان بن مكحول، وأبي القاسم بن عمر الهوزني، وأبي بكر عبد الباقي بن محمد الحجازي، وابن برال، وأبي محمد عبد الواحد بن عيسى الهمذاني، وغيرهم من الجلة.</w:t>
      </w:r>
    </w:p>
    <w:p/>
    <w:p>
      <w:pPr/>
      <w:r>
        <w:rPr/>
        <w:t xml:space="preserve">وكانت له يد في الإنشاء والنظم والنثر، وكان يتوقد ذكاء، وألف كتابه المسمى «بالوجيز في التفسير» فأحسن فيه وأبدع، وطار بحسن نيته كل مطار، وألف «برنامجا» ضمنه مروياته وأسماء شيوخه، وولي قضاء المرية.</w:t>
      </w:r>
    </w:p>
    <w:p/>
    <w:p>
      <w:pPr/>
      <w:r>
        <w:rPr/>
        <w:t xml:space="preserve">روى عنه أبو جعفر بن مضاء، وعبد المنعم بن الفرس، وأبو بكر بن أبي جمرة، وأبو محمد عبيد الله، وأبو القاسم بن حبيش، وآخرون، آخرهم بالإجازة أبو الحسن علي بن أحمد الشقوري المتوفى سنة ست عشرة وستمائة.</w:t>
      </w:r>
    </w:p>
    <w:p/>
    <w:p>
      <w:pPr/>
      <w:r>
        <w:rPr/>
        <w:t xml:space="preserve">مولده سنة إحدى وثمانين وأربعمائة، ومات في خامس عشري رمضان سنة إحدى وأربعين وخمسمائة بمدينة لورقة، رحمه الله وإيانا.</w:t>
      </w:r>
    </w:p>
    <w:p/>
    <w:p>
      <w:pPr/>
      <w:r>
        <w:rPr/>
        <w:t xml:space="preserve">وذكره صاحب «قلائد العقيان»، وأورد له في الفحم:</w:t>
      </w:r>
    </w:p>
    <w:p/>
    <w:p>
      <w:pPr>
        <w:jc w:val="center"/>
      </w:pPr>
      <w:r>
        <w:rPr>
          <w:color w:val="ff0000"/>
        </w:rPr>
        <w:t xml:space="preserve">جعلوا القرى للقر فحما حالكا</w:t>
      </w:r>
      <w:r>
        <w:rPr>
          <w:color w:val="ff0000"/>
        </w:rPr>
        <w:t xml:space="preserve">      </w:t>
      </w:r>
      <w:r>
        <w:rPr>
          <w:color w:val="ff0000"/>
        </w:rPr>
        <w:t xml:space="preserve"> قدح الزناد به فأورى نارا </w:t>
      </w:r>
    </w:p>
    <w:p/>
    <w:p>
      <w:pPr>
        <w:jc w:val="center"/>
      </w:pPr>
      <w:r>
        <w:rPr>
          <w:color w:val="ff0000"/>
        </w:rPr>
        <w:t xml:space="preserve">فبدا دبيب السقط في جنباته</w:t>
      </w:r>
      <w:r>
        <w:rPr>
          <w:color w:val="ff0000"/>
        </w:rPr>
        <w:t xml:space="preserve">      </w:t>
      </w:r>
      <w:r>
        <w:rPr>
          <w:color w:val="ff0000"/>
        </w:rPr>
        <w:t xml:space="preserve"> كالبرق في جنح الظلام أنارا</w:t>
      </w:r>
    </w:p>
    <w:p/>
    <w:p>
      <w:pPr>
        <w:jc w:val="center"/>
      </w:pPr>
      <w:r>
        <w:rPr>
          <w:color w:val="ff0000"/>
        </w:rPr>
        <w:t xml:space="preserve">ثم انبرى لهبا وصار كأنه</w:t>
      </w:r>
      <w:r>
        <w:rPr>
          <w:color w:val="ff0000"/>
        </w:rPr>
        <w:t xml:space="preserve">      </w:t>
      </w:r>
      <w:r>
        <w:rPr>
          <w:color w:val="ff0000"/>
        </w:rPr>
        <w:t xml:space="preserve"> في الحرق ذو حرق يطالب ثارا</w:t>
      </w:r>
    </w:p>
    <w:p/>
    <w:p>
      <w:pPr>
        <w:jc w:val="center"/>
      </w:pPr>
      <w:r>
        <w:rPr>
          <w:color w:val="ff0000"/>
        </w:rPr>
        <w:t xml:space="preserve">فكأنه ليل تفجر فجره</w:t>
      </w:r>
      <w:r>
        <w:rPr>
          <w:color w:val="ff0000"/>
        </w:rPr>
        <w:t xml:space="preserve">      </w:t>
      </w:r>
      <w:r>
        <w:rPr>
          <w:color w:val="ff0000"/>
        </w:rPr>
        <w:t xml:space="preserve"> نهرا فكان على المقام نهارا.</w:t>
      </w:r>
    </w:p>
    <w:p/>
    <w:p>
      <w:pPr>
        <w:jc w:val="start"/>
        <w:bidi/>
      </w:pPr>
      <w:r>
        <w:rPr>
          <w:sz w:val="24"/>
          <w:szCs w:val="24"/>
          <w:b w:val="1"/>
          <w:bCs w:val="1"/>
          <w:rtl/>
        </w:rPr>
        <w:t xml:space="preserve">
طبقات المفسرين للداوودي،(دار الكتب العلمية - بيروت،0000،ط 0،ج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الملك بن غالب بن تمام بن عطية الإمام الكبير قدوة المفسرين أبو محمد الغرناطي القاضي
</w:t>
      </w:r>
    </w:p>
    <w:p>
      <w:pPr/>
      <w:r>
        <w:rPr/>
        <w:t xml:space="preserve">عبد الحق بن غالب بن عبد الملك بن غالب بن تمام بن عطية الإمام الكبير قدوة المفسرين أبو محمد الغرناطي القاضي حدث عن أبيه الحافظ الحجة أبي بكر وعن أبي علي الغساني ومحمد بن الفرج مولى</w:t>
      </w:r>
    </w:p>
    <w:p/>
    <w:p>
      <w:pPr/>
      <w:r>
        <w:rPr/>
        <w:t xml:space="preserve">ابن الطلاع وخلائق</w:t>
      </w:r>
    </w:p>
    <w:p/>
    <w:p>
      <w:pPr/>
      <w:r>
        <w:rPr/>
        <w:t xml:space="preserve">وكان فقيها عارفا بالأحكام والحديث والتفسير بارع الأدب بصيرا بلسان العرب واسع المعرفة وله يد في الإنشاء والنظم والنثر وكان يتوقد ذكاء وله التفسير المشهور ذكر في أسامي الكتب أنه المسمى بالمحرر الوجيز تفسير الكتاب العزيز وهو تفسير شريف جليل القدر والشأن قد تداوله فحول العلماء وأثنوا عليه خيرا حتى قال أبو حيان هو أجل من صنف في علم التفسير وأفضل من تصدر للتنقيح فيه والتفسير</w:t>
      </w:r>
    </w:p>
    <w:p/>
    <w:p>
      <w:pPr/>
      <w:r>
        <w:rPr/>
        <w:t xml:space="preserve">وقال جماعة من الفضلاء كتاب ابن عطية أجمع وللسنة السنية أخلص وأكمل</w:t>
      </w:r>
    </w:p>
    <w:p/>
    <w:p>
      <w:pPr/>
      <w:r>
        <w:rPr/>
        <w:t xml:space="preserve">توفي سنة ست وأربعين وخمسمائة</w:t>
      </w:r>
    </w:p>
    <w:p/>
    <w:p>
      <w:pPr/>
      <w:r>
        <w:rPr/>
        <w:t xml:space="preserve">ولي قضاء المرية وروى عنه أبو جعفر بن مضاء وعبد المنعم بن الفرس وآخرون آخرهم بالإجازة أبو الحسن علي بن </w:t>
      </w:r>
    </w:p>
    <w:p/>
    <w:p>
      <w:pPr/>
      <w:r>
        <w:rPr/>
        <w:t xml:space="preserve">أحمد الشقوري المتوفي سنة ست عشرة وستمائة</w:t>
      </w:r>
    </w:p>
    <w:p/>
    <w:p>
      <w:pPr/>
      <w:r>
        <w:rPr/>
        <w:t xml:space="preserve">وكان مولده في سنة ثمانين وأربعمائة وكانت وفاته في خامس عشر من شهر رمضان سنة إحدى وأربعين وخمسمائة</w:t>
      </w:r>
    </w:p>
    <w:p>
      <w:pPr>
        <w:jc w:val="start"/>
        <w:bidi/>
      </w:pPr>
      <w:r>
        <w:rPr>
          <w:sz w:val="24"/>
          <w:szCs w:val="24"/>
          <w:b w:val="1"/>
          <w:bCs w:val="1"/>
          <w:rtl/>
        </w:rPr>
        <w:t xml:space="preserve">
طبقات المفسرين للأدنه وي،(مكتبة العلوم والحكم - المدينة المنورة،1997،ط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أبو محمد الغرناطي.
</w:t>
      </w:r>
    </w:p>
    <w:p>
      <w:pPr/>
      <w:r>
        <w:rPr/>
        <w:t xml:space="preserve">عبد الحق بن غالب، أبو محمد الغرناطي. </w:t>
      </w:r>
    </w:p>
    <w:p/>
    <w:p>
      <w:pPr/>
      <w:r>
        <w:rPr/>
        <w:t xml:space="preserve">روى عن أبيه، وأبي علي الجياني.</w:t>
      </w:r>
    </w:p>
    <w:p/>
    <w:p>
      <w:pPr/>
      <w:r>
        <w:rPr/>
        <w:t xml:space="preserve">قال ابن بشكوال: كان واسع المعرفة، قوي الأدب، متفنناً في العلوم، أخذ الناس عنه. توفي سنة اثنتين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الرحمن بن غالب بن تمام بن عبد الرؤوف
</w:t>
      </w:r>
    </w:p>
    <w:p>
      <w:pPr/>
      <w:r>
        <w:rPr/>
        <w:t xml:space="preserve">عبد الحق بن غالب بن عبد الرحمن بن غالب بن تمام بن عبد الرؤوف </w:t>
      </w:r>
    </w:p>
    <w:p/>
    <w:p>
      <w:pPr/>
      <w:r>
        <w:rPr/>
        <w:t xml:space="preserve">النحوي، اللغوي، الأديب، الشاعر، الضابط. ولي قضاء المرية، وألف تفسيرا غريبا في بابه، وله كتاب ضمنه مروياته وأسماء شيوخه.</w:t>
      </w:r>
    </w:p>
    <w:p/>
    <w:p>
      <w:pPr/>
      <w:r>
        <w:rPr/>
        <w:t xml:space="preserve">توفي سنة 541 بلورقة ومن شعره.</w:t>
      </w:r>
    </w:p>
    <w:p/>
    <w:p>
      <w:pPr>
        <w:jc w:val="center"/>
      </w:pPr>
      <w:r>
        <w:rPr>
          <w:color w:val="ff0000"/>
        </w:rPr>
        <w:t xml:space="preserve">داء الزمان وأهله</w:t>
      </w:r>
      <w:r>
        <w:rPr>
          <w:color w:val="ff0000"/>
        </w:rPr>
        <w:t xml:space="preserve">      </w:t>
      </w:r>
      <w:r>
        <w:rPr>
          <w:color w:val="ff0000"/>
        </w:rPr>
        <w:t xml:space="preserve">داء يعز له العلاج</w:t>
      </w:r>
    </w:p>
    <w:p/>
    <w:p>
      <w:pPr>
        <w:jc w:val="center"/>
      </w:pPr>
      <w:r>
        <w:rPr>
          <w:color w:val="ff0000"/>
        </w:rPr>
        <w:t xml:space="preserve">أطلعت في ظلماته</w:t>
      </w:r>
      <w:r>
        <w:rPr>
          <w:color w:val="ff0000"/>
        </w:rPr>
        <w:t xml:space="preserve">      </w:t>
      </w:r>
      <w:r>
        <w:rPr>
          <w:color w:val="ff0000"/>
        </w:rPr>
        <w:t xml:space="preserve">نورا لما طلع السراج</w:t>
      </w:r>
    </w:p>
    <w:p/>
    <w:p>
      <w:pPr>
        <w:jc w:val="center"/>
      </w:pPr>
      <w:r>
        <w:rPr>
          <w:color w:val="ff0000"/>
        </w:rPr>
        <w:t xml:space="preserve">لمعاشر أعيي ثقا</w:t>
      </w:r>
      <w:r>
        <w:rPr>
          <w:color w:val="ff0000"/>
        </w:rPr>
        <w:t xml:space="preserve">      </w:t>
      </w:r>
      <w:r>
        <w:rPr>
          <w:color w:val="ff0000"/>
        </w:rPr>
        <w:t xml:space="preserve">في من قناتهم اعوجاج</w:t>
      </w:r>
    </w:p>
    <w:p/>
    <w:p>
      <w:pPr>
        <w:jc w:val="center"/>
      </w:pPr>
      <w:r>
        <w:rPr>
          <w:color w:val="ff0000"/>
        </w:rPr>
        <w:t xml:space="preserve">كالدر إن لم تختبر</w:t>
      </w:r>
      <w:r>
        <w:rPr>
          <w:color w:val="ff0000"/>
        </w:rPr>
        <w:t xml:space="preserve">      </w:t>
      </w:r>
      <w:r>
        <w:rPr>
          <w:color w:val="ff0000"/>
        </w:rPr>
        <w:t xml:space="preserve">فإن اختبرت فهم زجاج</w:t>
      </w:r>
    </w:p>
    <w:p/>
    <w:p>
      <w:pPr>
        <w:jc w:val="start"/>
        <w:bidi/>
      </w:pPr>
      <w:r>
        <w:rPr>
          <w:sz w:val="24"/>
          <w:szCs w:val="24"/>
          <w:b w:val="1"/>
          <w:bCs w:val="1"/>
          <w:rtl/>
        </w:rPr>
        <w:t xml:space="preserve">
البلغة فى تراجم أئمة النحو واللغة،(جمعية إحياء التراث الإسلامي - الكويت،1986،ط 1،ج 1،ص 31)/(دار سعد الدين للطباعة والنشر والتوزيع،2000،ط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الملك بن غالب بن تمام بن عطية الإمام الكبير قدوة المفسرين أبو محمد الغرناطي القاضي.
</w:t>
      </w:r>
    </w:p>
    <w:p>
      <w:pPr/>
      <w:r>
        <w:rPr/>
        <w:t xml:space="preserve">عبد الحق بن غالب بن عبد الملك بن غالب بن تمام بن عطية الإمام الكبير قدوة المفسرين أبو محمد الغرناطي القاضي. </w:t>
      </w:r>
    </w:p>
    <w:p/>
    <w:p>
      <w:pPr/>
      <w:r>
        <w:rPr/>
        <w:t xml:space="preserve">حدث عن أبيه الحافظ الحجة أبي بكر، وعن أبي علي الغساني، ومحمد بن الفرج الطلاعي، وخلائق.</w:t>
      </w:r>
    </w:p>
    <w:p/>
    <w:p>
      <w:pPr/>
      <w:r>
        <w:rPr/>
        <w:t xml:space="preserve">وكان فقيها، عارفا بالأحكام، والحديث، والتفسير، بارع الأدب، بصيرا بلسان العرب، واسع المعرفة، له يد في الإنشاء والنظم والنثر، وكان يتوقد ذكاء، له التفسير المشهور ولي قضاء المرية.</w:t>
      </w:r>
    </w:p>
    <w:p/>
    <w:p>
      <w:pPr/>
      <w:r>
        <w:rPr/>
        <w:t xml:space="preserve">روى عنه أبو جعفر بن مضاء.</w:t>
      </w:r>
    </w:p>
    <w:p/>
    <w:p>
      <w:pPr/>
      <w:r>
        <w:rPr/>
        <w:t xml:space="preserve">وعبد المنعم بن الفرس وآخرون، آخرهم بالإجازة أبو الحسن علي بن أحمد الشقوري المتوفى سنة ست عشرة وستمائة.</w:t>
      </w:r>
    </w:p>
    <w:p/>
    <w:p>
      <w:pPr/>
      <w:r>
        <w:rPr/>
        <w:t xml:space="preserve">مولده سنة ثمانين وأربعمائة، ومات في خامس عشر من رمضان سنة إحدى وأربعين وخمسمائة.</w:t>
      </w:r>
    </w:p>
    <w:p>
      <w:pPr>
        <w:jc w:val="start"/>
        <w:bidi/>
      </w:pPr>
      <w:r>
        <w:rPr>
          <w:sz w:val="24"/>
          <w:szCs w:val="24"/>
          <w:b w:val="1"/>
          <w:bCs w:val="1"/>
          <w:rtl/>
        </w:rPr>
        <w:t xml:space="preserve">
طبقات المفسرين للسيوطي،(مكتبة وهبة - القاهرة،1976،ط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غالب بن عبد الرحمن بن غالب بن تمام بن عبد الرؤوف بن عبد الله
</w:t>
      </w:r>
    </w:p>
    <w:p>
      <w:pPr/>
      <w:r>
        <w:rPr/>
        <w:t xml:space="preserve">عبد الحق بن غالب بن عبد الرحمن بن غالب بن تمام بن عبد الرؤوف بن عبد الله </w:t>
      </w:r>
    </w:p>
    <w:p/>
    <w:p>
      <w:pPr/>
      <w:r>
        <w:rPr/>
        <w:t xml:space="preserve">بن تمام بن عطية بن مالك بن عطية بن خالد بن خفاف بن غالب بن عطية المحاربي أبو محمد</w:t>
      </w:r>
    </w:p>
    <w:p/>
    <w:p>
      <w:pPr/>
      <w:r>
        <w:rPr/>
        <w:t xml:space="preserve">فقيه حافظ محدث مشهور أديب نحوي شاعر بليغ كاتب ألف في التفسير كتاباً ضخماً أرى فيه على كل متقدم، أخبرني به عنه شيخي القاضي أبو القاسم عبد الرحمن بن محمد، قرأ عليه جميعه بالمرية؛ إذ كان أبو محمد قاضياً بها، مولده في عام إحدى وثمانين وأربعمائة، وتوفى بمدينة لورقة عام اثنتين وأربعين وخمسمائة وقبل سنة إحدى وأربعين يروي عن أبي علي الغساني وأبي عبد الله بن محمد بن فرج مولى الطلاع وعن أبيه المحدث أبي بكر غالب وغيرهم ومما أنشدت من عشره قوله من قصيدة:</w:t>
      </w:r>
    </w:p>
    <w:p/>
    <w:p>
      <w:pPr>
        <w:jc w:val="center"/>
      </w:pPr>
      <w:r>
        <w:rPr>
          <w:color w:val="ff0000"/>
        </w:rPr>
        <w:t xml:space="preserve">وليلة حبت فيه الجذع مرتديا</w:t>
      </w:r>
      <w:r>
        <w:rPr>
          <w:color w:val="ff0000"/>
        </w:rPr>
        <w:t xml:space="preserve">      </w:t>
      </w:r>
      <w:r>
        <w:rPr>
          <w:color w:val="ff0000"/>
        </w:rPr>
        <w:t xml:space="preserve">بالسيف أسحب أذيالاً من الطلم</w:t>
      </w:r>
    </w:p>
    <w:p/>
    <w:p>
      <w:pPr>
        <w:jc w:val="center"/>
      </w:pPr>
      <w:r>
        <w:rPr>
          <w:color w:val="ff0000"/>
        </w:rPr>
        <w:t xml:space="preserve">= والبرق=فوق رداء الليل </w:t>
      </w:r>
      <w:r>
        <w:rPr>
          <w:color w:val="ff0000"/>
        </w:rPr>
        <w:t xml:space="preserve">      </w:t>
      </w:r>
      <w:r>
        <w:rPr>
          <w:color w:val="ff0000"/>
        </w:rPr>
        <w:t xml:space="preserve"> كالعلم</w:t>
      </w:r>
    </w:p>
    <w:p/>
    <w:p>
      <w:pPr>
        <w:jc w:val="center"/>
      </w:pPr>
      <w:r>
        <w:rPr>
          <w:color w:val="ff0000"/>
        </w:rPr>
        <w:t xml:space="preserve">كأنما الليل زنجي بكاهله</w:t>
      </w:r>
      <w:r>
        <w:rPr>
          <w:color w:val="ff0000"/>
        </w:rPr>
        <w:t xml:space="preserve">      </w:t>
      </w:r>
      <w:r>
        <w:rPr>
          <w:color w:val="ff0000"/>
        </w:rPr>
        <w:t xml:space="preserve">جرح فيثغب أحياناً له بدم</w:t>
      </w:r>
    </w:p>
    <w:p/>
    <w:p>
      <w:pPr/>
      <w:r>
        <w:rPr/>
        <w:t xml:space="preserve">وله يندب الشباب:</w:t>
      </w:r>
    </w:p>
    <w:p/>
    <w:p>
      <w:pPr>
        <w:jc w:val="center"/>
      </w:pPr>
      <w:r>
        <w:rPr>
          <w:color w:val="ff0000"/>
        </w:rPr>
        <w:t xml:space="preserve">سقيا لعهد شباب ظلت أمرح في</w:t>
      </w:r>
      <w:r>
        <w:rPr>
          <w:color w:val="ff0000"/>
        </w:rPr>
        <w:t xml:space="preserve">      </w:t>
      </w:r>
      <w:r>
        <w:rPr>
          <w:color w:val="ff0000"/>
        </w:rPr>
        <w:t xml:space="preserve">ريعانه وليالي العيش أسحار</w:t>
      </w:r>
    </w:p>
    <w:p/>
    <w:p>
      <w:pPr>
        <w:jc w:val="center"/>
      </w:pPr>
      <w:r>
        <w:rPr>
          <w:color w:val="ff0000"/>
        </w:rPr>
        <w:t xml:space="preserve">أيام عهد الصبا لم تذو أغضنه</w:t>
      </w:r>
      <w:r>
        <w:rPr>
          <w:color w:val="ff0000"/>
        </w:rPr>
        <w:t xml:space="preserve">      </w:t>
      </w:r>
      <w:r>
        <w:rPr>
          <w:color w:val="ff0000"/>
        </w:rPr>
        <w:t xml:space="preserve">ورونن العمر غض والهوى جار</w:t>
      </w:r>
    </w:p>
    <w:p/>
    <w:p>
      <w:pPr>
        <w:jc w:val="center"/>
      </w:pPr>
      <w:r>
        <w:rPr>
          <w:color w:val="ff0000"/>
        </w:rPr>
        <w:t xml:space="preserve">والنفس نركض من تضمير شرتها</w:t>
      </w:r>
      <w:r>
        <w:rPr>
          <w:color w:val="ff0000"/>
        </w:rPr>
        <w:t xml:space="preserve">      </w:t>
      </w:r>
      <w:r>
        <w:rPr>
          <w:color w:val="ff0000"/>
        </w:rPr>
        <w:t xml:space="preserve">طرقاً له في رهان اللهو إحضار</w:t>
      </w:r>
    </w:p>
    <w:p/>
    <w:p>
      <w:pPr>
        <w:jc w:val="center"/>
      </w:pPr>
      <w:r>
        <w:rPr>
          <w:color w:val="ff0000"/>
        </w:rPr>
        <w:t xml:space="preserve">عهداً كريماً لبسنا منه أردية</w:t>
      </w:r>
      <w:r>
        <w:rPr>
          <w:color w:val="ff0000"/>
        </w:rPr>
        <w:t xml:space="preserve">      </w:t>
      </w:r>
      <w:r>
        <w:rPr>
          <w:color w:val="ff0000"/>
        </w:rPr>
        <w:t xml:space="preserve">كانت عيوناً ومحت فهي آثار</w:t>
      </w:r>
    </w:p>
    <w:p/>
    <w:p>
      <w:pPr>
        <w:jc w:val="center"/>
      </w:pPr>
      <w:r>
        <w:rPr>
          <w:color w:val="ff0000"/>
        </w:rPr>
        <w:t xml:space="preserve">مضى وأبقى بقلبي منه نار أسى</w:t>
      </w:r>
      <w:r>
        <w:rPr>
          <w:color w:val="ff0000"/>
        </w:rPr>
        <w:t xml:space="preserve">      </w:t>
      </w:r>
      <w:r>
        <w:rPr>
          <w:color w:val="ff0000"/>
        </w:rPr>
        <w:t xml:space="preserve">كوني سلاماً وبرداً فيه يا نار</w:t>
      </w:r>
    </w:p>
    <w:p/>
    <w:p>
      <w:pPr>
        <w:jc w:val="center"/>
      </w:pPr>
      <w:r>
        <w:rPr>
          <w:color w:val="ff0000"/>
        </w:rPr>
        <w:t xml:space="preserve">أبعد أن نقهت نفسي وأصبح في</w:t>
      </w:r>
      <w:r>
        <w:rPr>
          <w:color w:val="ff0000"/>
        </w:rPr>
        <w:t xml:space="preserve">      </w:t>
      </w:r>
      <w:r>
        <w:rPr>
          <w:color w:val="ff0000"/>
        </w:rPr>
        <w:t xml:space="preserve">ليل الشباب لصبح الشيب أسفار</w:t>
      </w:r>
    </w:p>
    <w:p/>
    <w:p>
      <w:pPr>
        <w:jc w:val="center"/>
      </w:pPr>
      <w:r>
        <w:rPr>
          <w:color w:val="ff0000"/>
        </w:rPr>
        <w:t xml:space="preserve">وقارعتني الليالي فانثنت كسيراً</w:t>
      </w:r>
      <w:r>
        <w:rPr>
          <w:color w:val="ff0000"/>
        </w:rPr>
        <w:t xml:space="preserve">      </w:t>
      </w:r>
      <w:r>
        <w:rPr>
          <w:color w:val="ff0000"/>
        </w:rPr>
        <w:t xml:space="preserve">عن ضيغم ماله ناب وأظفار</w:t>
      </w:r>
    </w:p>
    <w:p/>
    <w:p>
      <w:pPr>
        <w:jc w:val="center"/>
      </w:pPr>
      <w:r>
        <w:rPr>
          <w:color w:val="ff0000"/>
        </w:rPr>
        <w:t xml:space="preserve">إلا سلاح خلال أخلصت فلها</w:t>
      </w:r>
      <w:r>
        <w:rPr>
          <w:color w:val="ff0000"/>
        </w:rPr>
        <w:t xml:space="preserve">      </w:t>
      </w:r>
      <w:r>
        <w:rPr>
          <w:color w:val="ff0000"/>
        </w:rPr>
        <w:t xml:space="preserve">فهي منهل المجد إيراد وإضرار</w:t>
      </w:r>
    </w:p>
    <w:p/>
    <w:p>
      <w:pPr>
        <w:jc w:val="center"/>
      </w:pPr>
      <w:r>
        <w:rPr>
          <w:color w:val="ff0000"/>
        </w:rPr>
        <w:t xml:space="preserve">أصبو إلى خفض عيش دوحه حضل</w:t>
      </w:r>
      <w:r>
        <w:rPr>
          <w:color w:val="ff0000"/>
        </w:rPr>
        <w:t xml:space="preserve">      </w:t>
      </w:r>
      <w:r>
        <w:rPr>
          <w:color w:val="ff0000"/>
        </w:rPr>
        <w:t xml:space="preserve">أو ينثني بني عن العلياء أقصار</w:t>
      </w:r>
    </w:p>
    <w:p/>
    <w:p>
      <w:pPr>
        <w:jc w:val="center"/>
      </w:pPr>
      <w:r>
        <w:rPr>
          <w:color w:val="ff0000"/>
        </w:rPr>
        <w:t xml:space="preserve">إذن فعطلت كفي من شبا قلم</w:t>
      </w:r>
      <w:r>
        <w:rPr>
          <w:color w:val="ff0000"/>
        </w:rPr>
        <w:t xml:space="preserve">      </w:t>
      </w:r>
      <w:r>
        <w:rPr>
          <w:color w:val="ff0000"/>
        </w:rPr>
        <w:t xml:space="preserve">آثاره في رياض العلم أزهار</w:t>
      </w:r>
    </w:p>
    <w:p/>
    <w:p>
      <w:pPr>
        <w:jc w:val="center"/>
      </w:pPr>
      <w:r>
        <w:rPr>
          <w:color w:val="ff0000"/>
        </w:rPr>
        <w:t xml:space="preserve">همي من العيش ود طاب مورده</w:t>
      </w:r>
      <w:r>
        <w:rPr>
          <w:color w:val="ff0000"/>
        </w:rPr>
        <w:t xml:space="preserve">      </w:t>
      </w:r>
      <w:r>
        <w:rPr>
          <w:color w:val="ff0000"/>
        </w:rPr>
        <w:t xml:space="preserve">ولم يشب صفوه للنقص أكدار</w:t>
      </w:r>
    </w:p>
    <w:p/>
    <w:p>
      <w:pPr>
        <w:jc w:val="center"/>
      </w:pPr>
      <w:r>
        <w:rPr>
          <w:color w:val="ff0000"/>
        </w:rPr>
        <w:t xml:space="preserve">ومن سناكم أبا إسحاق طالعني</w:t>
      </w:r>
      <w:r>
        <w:rPr>
          <w:color w:val="ff0000"/>
        </w:rPr>
        <w:t xml:space="preserve">      </w:t>
      </w:r>
      <w:r>
        <w:rPr>
          <w:color w:val="ff0000"/>
        </w:rPr>
        <w:t xml:space="preserve">منه هلال له في النفس إبدار</w:t>
      </w:r>
    </w:p>
    <w:p/>
    <w:p>
      <w:pPr>
        <w:jc w:val="center"/>
      </w:pPr>
      <w:r>
        <w:rPr>
          <w:color w:val="ff0000"/>
        </w:rPr>
        <w:t xml:space="preserve">ألط بالقلب بشرى منه في أفق</w:t>
      </w:r>
      <w:r>
        <w:rPr>
          <w:color w:val="ff0000"/>
        </w:rPr>
        <w:t xml:space="preserve">      </w:t>
      </w:r>
      <w:r>
        <w:rPr>
          <w:color w:val="ff0000"/>
        </w:rPr>
        <w:t xml:space="preserve">هالاته فيه إجلال وإكبار</w:t>
      </w:r>
    </w:p>
    <w:p/>
    <w:p>
      <w:pPr>
        <w:jc w:val="center"/>
      </w:pPr>
      <w:r>
        <w:rPr>
          <w:color w:val="ff0000"/>
        </w:rPr>
        <w:t xml:space="preserve">نور ألم به من بعدكم حلك</w:t>
      </w:r>
      <w:r>
        <w:rPr>
          <w:color w:val="ff0000"/>
        </w:rPr>
        <w:t xml:space="preserve">      </w:t>
      </w:r>
      <w:r>
        <w:rPr>
          <w:color w:val="ff0000"/>
        </w:rPr>
        <w:t xml:space="preserve">كالراح جف بها في دنها القار</w:t>
      </w:r>
    </w:p>
    <w:p/>
    <w:p>
      <w:pPr>
        <w:jc w:val="center"/>
      </w:pPr>
      <w:r>
        <w:rPr>
          <w:color w:val="ff0000"/>
        </w:rPr>
        <w:t xml:space="preserve">لئن تمطى بليل حور فرقتنا</w:t>
      </w:r>
      <w:r>
        <w:rPr>
          <w:color w:val="ff0000"/>
        </w:rPr>
        <w:t xml:space="preserve">      </w:t>
      </w:r>
      <w:r>
        <w:rPr>
          <w:color w:val="ff0000"/>
        </w:rPr>
        <w:t xml:space="preserve">لقد نارت به للكتب أقمار</w:t>
      </w:r>
    </w:p>
    <w:p/>
    <w:p>
      <w:pPr>
        <w:jc w:val="center"/>
      </w:pPr>
      <w:r>
        <w:rPr>
          <w:color w:val="ff0000"/>
        </w:rPr>
        <w:t xml:space="preserve">وإن عدانا بعاد عن تزاورنا</w:t>
      </w:r>
      <w:r>
        <w:rPr>
          <w:color w:val="ff0000"/>
        </w:rPr>
        <w:t xml:space="preserve">      </w:t>
      </w:r>
      <w:r>
        <w:rPr>
          <w:color w:val="ff0000"/>
        </w:rPr>
        <w:t xml:space="preserve">فإننا ببنات الفكر زوار</w:t>
      </w:r>
    </w:p>
    <w:p/>
    <w:p>
      <w:pPr/>
      <w:r>
        <w:rPr/>
        <w:t xml:space="preserve">وله إلى الأمير عبد الله بن مزلي، وقد خرج غازياً يوثق بظفرة، وكريم صدره ’’ما مر’’ هذه القطعة عند كاتبه، ليدفعها إليه منصرفه فوفي الكاتب وهي:</w:t>
      </w:r>
    </w:p>
    <w:p/>
    <w:p>
      <w:pPr>
        <w:jc w:val="center"/>
      </w:pPr>
      <w:r>
        <w:rPr>
          <w:color w:val="ff0000"/>
        </w:rPr>
        <w:t xml:space="preserve">ضاءت بنور إبائك الأيام</w:t>
      </w:r>
      <w:r>
        <w:rPr>
          <w:color w:val="ff0000"/>
        </w:rPr>
        <w:t xml:space="preserve">      </w:t>
      </w:r>
      <w:r>
        <w:rPr>
          <w:color w:val="ff0000"/>
        </w:rPr>
        <w:t xml:space="preserve">واعتز تحت لوائك الإسلام</w:t>
      </w:r>
    </w:p>
    <w:p/>
    <w:p>
      <w:pPr>
        <w:jc w:val="center"/>
      </w:pPr>
      <w:r>
        <w:rPr>
          <w:color w:val="ff0000"/>
        </w:rPr>
        <w:t xml:space="preserve">أما الجميع ففي أعم مسرة</w:t>
      </w:r>
      <w:r>
        <w:rPr>
          <w:color w:val="ff0000"/>
        </w:rPr>
        <w:t xml:space="preserve">      </w:t>
      </w:r>
      <w:r>
        <w:rPr>
          <w:color w:val="ff0000"/>
        </w:rPr>
        <w:t xml:space="preserve">لما انجلى بظهورك الإظلام</w:t>
      </w:r>
    </w:p>
    <w:p/>
    <w:p>
      <w:pPr>
        <w:jc w:val="center"/>
      </w:pPr>
      <w:r>
        <w:rPr>
          <w:color w:val="ff0000"/>
        </w:rPr>
        <w:t xml:space="preserve">بادرت أخرك في الصيام مجاهداً</w:t>
      </w:r>
      <w:r>
        <w:rPr>
          <w:color w:val="ff0000"/>
        </w:rPr>
        <w:t xml:space="preserve">      </w:t>
      </w:r>
      <w:r>
        <w:rPr>
          <w:color w:val="ff0000"/>
        </w:rPr>
        <w:t xml:space="preserve">ما ضاع عندك في الثغور ذمام</w:t>
      </w:r>
    </w:p>
    <w:p/>
    <w:p>
      <w:pPr>
        <w:jc w:val="center"/>
      </w:pPr>
      <w:r>
        <w:rPr>
          <w:color w:val="ff0000"/>
        </w:rPr>
        <w:t xml:space="preserve">وصمرت معتزماً وسعدك =...</w:t>
      </w:r>
      <w:r>
        <w:rPr>
          <w:color w:val="ff0000"/>
        </w:rPr>
        <w:t xml:space="preserve">      </w:t>
      </w:r>
      <w:r>
        <w:rPr>
          <w:color w:val="ff0000"/>
        </w:rPr>
        <w:t xml:space="preserve"> ودليله الإقدام</w:t>
      </w:r>
    </w:p>
    <w:p/>
    <w:p>
      <w:pPr>
        <w:jc w:val="center"/>
      </w:pPr>
      <w:r>
        <w:rPr>
          <w:color w:val="ff0000"/>
        </w:rPr>
        <w:t xml:space="preserve">كم صدمة لك فيهم مشهورة</w:t>
      </w:r>
      <w:r>
        <w:rPr>
          <w:color w:val="ff0000"/>
        </w:rPr>
        <w:t xml:space="preserve">      </w:t>
      </w:r>
      <w:r>
        <w:rPr>
          <w:color w:val="ff0000"/>
        </w:rPr>
        <w:t xml:space="preserve">غص العراق بذكرها والشام</w:t>
      </w:r>
    </w:p>
    <w:p/>
    <w:p>
      <w:pPr>
        <w:jc w:val="center"/>
      </w:pPr>
      <w:r>
        <w:rPr>
          <w:color w:val="ff0000"/>
        </w:rPr>
        <w:t xml:space="preserve">في مأزق فيه الأسنة والضبا</w:t>
      </w:r>
      <w:r>
        <w:rPr>
          <w:color w:val="ff0000"/>
        </w:rPr>
        <w:t xml:space="preserve">      </w:t>
      </w:r>
      <w:r>
        <w:rPr>
          <w:color w:val="ff0000"/>
        </w:rPr>
        <w:t xml:space="preserve">برق ونقع العاديات غمام</w:t>
      </w:r>
    </w:p>
    <w:p/>
    <w:p>
      <w:pPr>
        <w:jc w:val="center"/>
      </w:pPr>
      <w:r>
        <w:rPr>
          <w:color w:val="ff0000"/>
        </w:rPr>
        <w:t xml:space="preserve">والضرب قد صبغ النصول كأنما</w:t>
      </w:r>
      <w:r>
        <w:rPr>
          <w:color w:val="ff0000"/>
        </w:rPr>
        <w:t xml:space="preserve">      </w:t>
      </w:r>
      <w:r>
        <w:rPr>
          <w:color w:val="ff0000"/>
        </w:rPr>
        <w:t xml:space="preserve">تجري على ماء الحديد ضرام</w:t>
      </w:r>
    </w:p>
    <w:p/>
    <w:p>
      <w:pPr>
        <w:jc w:val="center"/>
      </w:pPr>
      <w:r>
        <w:rPr>
          <w:color w:val="ff0000"/>
        </w:rPr>
        <w:t xml:space="preserve">والطعن يبتعث النجيع كأنما</w:t>
      </w:r>
      <w:r>
        <w:rPr>
          <w:color w:val="ff0000"/>
        </w:rPr>
        <w:t xml:space="preserve">      </w:t>
      </w:r>
      <w:r>
        <w:rPr>
          <w:color w:val="ff0000"/>
        </w:rPr>
        <w:t xml:space="preserve">ينشق عن زهر الشقيق كمام</w:t>
      </w:r>
    </w:p>
    <w:p/>
    <w:p>
      <w:pPr>
        <w:jc w:val="center"/>
      </w:pPr>
      <w:r>
        <w:rPr>
          <w:color w:val="ff0000"/>
        </w:rPr>
        <w:t xml:space="preserve">فاهنأ مزية ظافر متأيد</w:t>
      </w:r>
      <w:r>
        <w:rPr>
          <w:color w:val="ff0000"/>
        </w:rPr>
        <w:t xml:space="preserve">      </w:t>
      </w:r>
      <w:r>
        <w:rPr>
          <w:color w:val="ff0000"/>
        </w:rPr>
        <w:t xml:space="preserve">جفت برفعة شأنه الأقلام</w:t>
      </w:r>
    </w:p>
    <w:p/>
    <w:p>
      <w:pPr>
        <w:jc w:val="center"/>
      </w:pPr>
      <w:r>
        <w:rPr>
          <w:color w:val="ff0000"/>
        </w:rPr>
        <w:t xml:space="preserve">وإليك ودي واختصاصي سابق</w:t>
      </w:r>
      <w:r>
        <w:rPr>
          <w:color w:val="ff0000"/>
        </w:rPr>
        <w:t xml:space="preserve">      </w:t>
      </w:r>
      <w:r>
        <w:rPr>
          <w:color w:val="ff0000"/>
        </w:rPr>
        <w:t xml:space="preserve">يجلوه من در الكلام نظام</w:t>
      </w:r>
    </w:p>
    <w:p/>
    <w:p>
      <w:pPr>
        <w:jc w:val="center"/>
      </w:pPr>
      <w:r>
        <w:rPr>
          <w:color w:val="ff0000"/>
        </w:rPr>
        <w:t xml:space="preserve">إني وإن خلفت عنك فلم يزل</w:t>
      </w:r>
      <w:r>
        <w:rPr>
          <w:color w:val="ff0000"/>
        </w:rPr>
        <w:t xml:space="preserve">      </w:t>
      </w:r>
      <w:r>
        <w:rPr>
          <w:color w:val="ff0000"/>
        </w:rPr>
        <w:t xml:space="preserve">مني إليك تحية وسلام</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2026-09-27T01:32:50+03:00</dcterms:created>
  <dcterms:modified xsi:type="dcterms:W3CDTF">2026-09-27T01:32:50+03:00</dcterms:modified>
</cp:coreProperties>
</file>

<file path=docProps/custom.xml><?xml version="1.0" encoding="utf-8"?>
<Properties xmlns="http://schemas.openxmlformats.org/officeDocument/2006/custom-properties" xmlns:vt="http://schemas.openxmlformats.org/officeDocument/2006/docPropsVTypes"/>
</file>