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القاياتي
</w:t>
      </w:r>
    </w:p>
    <w:p>
      <w:pPr>
        <w:jc w:val="start"/>
        <w:bidi/>
      </w:pPr>
      <w:r>
        <w:rPr>
          <w:rFonts w:ascii="arial" w:hAnsi="arial" w:eastAsia="arial" w:cs="arial"/>
          <w:sz w:val="28"/>
          <w:szCs w:val="28"/>
          <w:b w:val="1"/>
          <w:bCs w:val="1"/>
          <w:rtl/>
        </w:rPr>
        <w:t xml:space="preserve">القاياتي
</w:t>
      </w:r>
    </w:p>
    <w:p>
      <w:pPr/>
      <w:r>
        <w:rPr/>
        <w:t xml:space="preserve">القاياتي  عبد الجواد بن عبد اللطيف القاياتي: فقيه شافعي متصوف، مولده ووفاته ببلدة ’’القايات’’ في مصر. تعلم بالقاهرة. تنتسب اسرته إلى أبي هريرة الصحابي. له (مجموع الفتاوى) يشتمل على اجوبة ما سئل عنه، على مذهب الشافعي، ورسائل في (الانتصار لأهل الطريق) في امور انكرت عليهم. </w:t>
      </w:r>
    </w:p>
    <w:p>
      <w:pPr>
        <w:jc w:val="start"/>
        <w:bidi/>
      </w:pPr>
      <w:r>
        <w:rPr>
          <w:sz w:val="24"/>
          <w:szCs w:val="24"/>
          <w:b w:val="1"/>
          <w:bCs w:val="1"/>
          <w:rtl/>
        </w:rPr>
        <w:t xml:space="preserve">
الأعلام،(دار العلم للملايين - بيروت،2002،ط 15،ج 3،ص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2026-09-27T00:46:25+03:00</dcterms:created>
  <dcterms:modified xsi:type="dcterms:W3CDTF">2026-09-27T00:46:25+03:00</dcterms:modified>
</cp:coreProperties>
</file>

<file path=docProps/custom.xml><?xml version="1.0" encoding="utf-8"?>
<Properties xmlns="http://schemas.openxmlformats.org/officeDocument/2006/custom-properties" xmlns:vt="http://schemas.openxmlformats.org/officeDocument/2006/docPropsVTypes"/>
</file>