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الباقي سرور
</w:t>
      </w:r>
    </w:p>
    <w:p>
      <w:pPr>
        <w:jc w:val="start"/>
        <w:bidi/>
      </w:pPr>
      <w:r>
        <w:rPr>
          <w:rFonts w:ascii="arial" w:hAnsi="arial" w:eastAsia="arial" w:cs="arial"/>
          <w:sz w:val="28"/>
          <w:szCs w:val="28"/>
          <w:b w:val="1"/>
          <w:bCs w:val="1"/>
          <w:rtl/>
        </w:rPr>
        <w:t xml:space="preserve">عبد الباقي سرور
</w:t>
      </w:r>
    </w:p>
    <w:p>
      <w:pPr/>
      <w:r>
        <w:rPr/>
        <w:t xml:space="preserve">عبد الباقي سرور  عبد الباقي سرور نعيم: كاتب مصري. مولده ووفاته في قراقص (من قرى دمنهور) تعلم بالازهر، وتولى تحرير جريدة (الافكار) اليومية، بالقاهرة. واتهم بإثارة الجماهير على البريطانيين، ايام احتلالهم مصر، فسجن ثلاثة اشهر، واصيب بالسل، فمات قبل ان يبلغ الخمسين من عمره. له كتاب (الاسلام، ماضيه وحاضره - ط) و (تنزيه القرآن الشريف عن التغيير والتحريف - ط) في الرد على بعض المبشرين، ونحو مئة مقالة نشرها في مجلة (الفتح). </w:t>
      </w:r>
    </w:p>
    <w:p>
      <w:pPr>
        <w:jc w:val="start"/>
        <w:bidi/>
      </w:pPr>
      <w:r>
        <w:rPr>
          <w:sz w:val="24"/>
          <w:szCs w:val="24"/>
          <w:b w:val="1"/>
          <w:bCs w:val="1"/>
          <w:rtl/>
        </w:rPr>
        <w:t xml:space="preserve">
الأعلام،(دار العلم للملايين - بيروت،2002،ط 15،ج 3،ص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2026-09-26T23:33:01+03:00</dcterms:created>
  <dcterms:modified xsi:type="dcterms:W3CDTF">2026-09-26T23:33:01+03:00</dcterms:modified>
</cp:coreProperties>
</file>

<file path=docProps/custom.xml><?xml version="1.0" encoding="utf-8"?>
<Properties xmlns="http://schemas.openxmlformats.org/officeDocument/2006/custom-properties" xmlns:vt="http://schemas.openxmlformats.org/officeDocument/2006/docPropsVTypes"/>
</file>