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المرواني
</w:t>
      </w:r>
    </w:p>
    <w:p>
      <w:pPr>
        <w:jc w:val="start"/>
        <w:bidi/>
      </w:pPr>
      <w:r>
        <w:rPr>
          <w:rFonts w:ascii="arial" w:hAnsi="arial" w:eastAsia="arial" w:cs="arial"/>
          <w:sz w:val="28"/>
          <w:szCs w:val="28"/>
          <w:b w:val="1"/>
          <w:bCs w:val="1"/>
          <w:rtl/>
        </w:rPr>
        <w:t xml:space="preserve">العباس المرواني
</w:t>
      </w:r>
    </w:p>
    <w:p>
      <w:pPr/>
      <w:r>
        <w:rPr/>
        <w:t xml:space="preserve">العباس المرواني  العباس بن الوليد بن عبد الملك بن مروان الاموي: امير، من كبار القادة. كان يقال له ’’فارس بني مروان’’ قاد الجيش مع عمه مسلمة بن عبد الملك إلى ان قتل يزيد بن المهلب. وافتتح مدنا وحصونا كثيرة، من بلاد الروم. واستعمله ابوه على حمص. وولاه المغزي غير مرة. قال المرزباني: كان يتهم في دينه. واورد له شعرا. وكان له ثلاثون ابنا ذكورا، سماهم ابن حزم. وسجنه مروان ابن محمد، في ’’حران’’ فمات سجينا.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 فارس بني مروان
</w:t>
      </w:r>
    </w:p>
    <w:p>
      <w:pPr/>
      <w:r>
        <w:rPr/>
        <w:t xml:space="preserve">البطل فارس بني مروان العباس بن الوليد بن عبد الملك بن مروان؛ كان من الأبطال المذكورين في الأسخياء الموصوفين، وكان يقال له فارس بني مروان؛ استعمله أبوه على حمص، وولي المغازي وفتح عدة حصون، ولكنه كان ينال من عمر بن عبد العزيز بجهل، ومات في سجن مروان بن محمد في حدود الثلاثين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2026-09-26T22:39:36+03:00</dcterms:created>
  <dcterms:modified xsi:type="dcterms:W3CDTF">2026-09-26T22:39:36+03:00</dcterms:modified>
</cp:coreProperties>
</file>

<file path=docProps/custom.xml><?xml version="1.0" encoding="utf-8"?>
<Properties xmlns="http://schemas.openxmlformats.org/officeDocument/2006/custom-properties" xmlns:vt="http://schemas.openxmlformats.org/officeDocument/2006/docPropsVTypes"/>
</file>