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الغادية
</w:t>
      </w:r>
    </w:p>
    <w:p>
      <w:pPr>
        <w:jc w:val="start"/>
        <w:bidi/>
      </w:pPr>
      <w:r>
        <w:rPr>
          <w:rFonts w:ascii="arial" w:hAnsi="arial" w:eastAsia="arial" w:cs="arial"/>
          <w:sz w:val="28"/>
          <w:szCs w:val="28"/>
          <w:b w:val="1"/>
          <w:bCs w:val="1"/>
          <w:rtl/>
        </w:rPr>
        <w:t xml:space="preserve">أبو الغادية
</w:t>
      </w:r>
    </w:p>
    <w:p>
      <w:pPr/>
      <w:r>
        <w:rPr/>
        <w:t xml:space="preserve">أبو الغادية غير مسمى ولا منسوب.</w:t>
      </w:r>
    </w:p>
    <w:p/>
    <w:p>
      <w:pPr/>
      <w:r>
        <w:rPr/>
        <w:t xml:space="preserve">ذكره ابن السكن، وقال ابن عبد البر في ترجمة أم الغادية: جاء ذكره من وجه مجهول، ولم يترجمه أبو عمر في الكنى، فاستدركه ابن فتحون.</w:t>
      </w:r>
    </w:p>
    <w:p/>
    <w:p>
      <w:pPr/>
      <w:r>
        <w:rPr/>
        <w:t xml:space="preserve">قلت: والحديث المشار إليه أخرجه أبو نعيم أيضا، من طريق محمد بن عبد الرحمن الطفاوي، عن العاص بن عمرو الطفاوي، قال: خرج أبو الغادية، وحبيب بن الحارث، وأم الغادية مهاجرين إلى رسول الله صلى الله عليه وسلم، فأسلموا، فقالت المرأة: يا رسول الله، أوصني، قال: «إياك وما يسوء الأذن».</w:t>
      </w:r>
    </w:p>
    <w:p/>
    <w:p>
      <w:pPr/>
      <w:r>
        <w:rPr/>
        <w:t xml:space="preserve">وسيأتي له طريق أخرى في كنى النساء.</w:t>
      </w:r>
    </w:p>
    <w:p/>
    <w:p>
      <w:pPr/>
      <w:r>
        <w:rPr/>
        <w:t xml:space="preserve">وأورد أبو موسى هذا الحديث في ترجمة المزني، وأورد أبو موسى أيضا في ترجمة المزني حديث: «سيكون بعدي فتن شداد، خير الناس فيها مسلمو أهل البوادي الذين لا يتندون من دماء الناس وأموالهم شيئا».</w:t>
      </w:r>
    </w:p>
    <w:p/>
    <w:p>
      <w:pPr/>
      <w:r>
        <w:rPr/>
        <w:t xml:space="preserve">وهذا أورده الطبراني في مسند يسار بن سبع، وجزم ابن الأثير بأن هذا الحديث للجهني، لأنه في معنى الحديث الذي أوردناه من طريق كلثوم بن جبر عنه، وفي الجزم بذلك نظر.</w:t>
      </w:r>
    </w:p>
    <w:p>
      <w:pPr>
        <w:jc w:val="start"/>
        <w:bidi/>
      </w:pPr>
      <w:r>
        <w:rPr>
          <w:sz w:val="24"/>
          <w:szCs w:val="24"/>
          <w:b w:val="1"/>
          <w:bCs w:val="1"/>
          <w:rtl/>
        </w:rPr>
        <w:t xml:space="preserve">
الإصابة في تمييز الصحابة،(دار الكتب العلمية - بيروت،1995،ط 1،ج 7،ص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2026-07-29T07:10:37+03:00</dcterms:created>
  <dcterms:modified xsi:type="dcterms:W3CDTF">2026-07-29T07:10:37+03:00</dcterms:modified>
</cp:coreProperties>
</file>

<file path=docProps/custom.xml><?xml version="1.0" encoding="utf-8"?>
<Properties xmlns="http://schemas.openxmlformats.org/officeDocument/2006/custom-properties" xmlns:vt="http://schemas.openxmlformats.org/officeDocument/2006/docPropsVTypes"/>
</file>