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عذية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عذية
</w:t>
      </w:r>
    </w:p>
    <w:p>
      <w:pPr/>
      <w:r>
        <w:rPr/>
        <w:t xml:space="preserve">أبو عذية له إدراك، ونزل حمص في خلافة عمر، فأخرج يعقوب بن سفيان، عن أبي اليمان، عن حريز بن عثمان، عن عبد الرحمن بن ميسرة، عن أبي عذية الحمصي، قال: قدمت على عمر رابع أربعة من الشام، ونحن حجاج، فبينا نحن عنده... فذكر قصة لأهل العراق، فقال عمر: اللهم عجل لهم الغلام الثقفي، لا يقبل من محسنهم ولا يتجاوز عن مسيئهم. وذكره ابن سعد في تابعي أهل الشام بهذا الخبر.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2026-07-28T15:08:25+03:00</dcterms:created>
  <dcterms:modified xsi:type="dcterms:W3CDTF">2026-07-28T15:08:25+03:00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