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الزيوري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الزيوري
</w:t>
      </w:r>
    </w:p>
    <w:p>
      <w:pPr/>
      <w:r>
        <w:rPr/>
        <w:t xml:space="preserve">عباس الزيوري  عباس بن القاسم بن إبراهيم الزيوري الصفار: ناظم، له اشتغال بالموسيقى. من أهل احلة. ولد ببغداد. وتوفي بطهران. عني بالتشطير والتخميس. وجمع نظمه في (ديوان) وله في مدح حيدر الحلي قصيدة علي روي ’’يا ليل الصب’’ منها:</w:t>
      </w:r>
    </w:p>
    <w:p/>
    <w:p>
      <w:pPr/>
      <w:r>
        <w:rPr/>
        <w:t xml:space="preserve">#يا ليلا بت أسامرهـ ، ما أسرع ما وافى غده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2026-09-26T22:38:10+03:00</dcterms:created>
  <dcterms:modified xsi:type="dcterms:W3CDTF">2026-09-26T22:38:10+03:00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