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الأفضل
</w:t>
      </w:r>
    </w:p>
    <w:p>
      <w:pPr>
        <w:jc w:val="start"/>
        <w:bidi/>
      </w:pPr>
      <w:r>
        <w:rPr>
          <w:rFonts w:ascii="arial" w:hAnsi="arial" w:eastAsia="arial" w:cs="arial"/>
          <w:sz w:val="28"/>
          <w:szCs w:val="28"/>
          <w:b w:val="1"/>
          <w:bCs w:val="1"/>
          <w:rtl/>
        </w:rPr>
        <w:t xml:space="preserve">الملك الأفضل
</w:t>
      </w:r>
    </w:p>
    <w:p>
      <w:pPr/>
      <w:r>
        <w:rPr/>
        <w:t xml:space="preserve">الملك الأفضل  عباس (الملك الافضل) بن علي (الملك المجتهد) بن داود (المؤيد) ابن المظفر يوسف الرسولي الغساني الجفني: مملوك الدولة الرسولية في اليمن، ومن اكابر المؤرخين. يلقب ضرغام الدين. ولى الملك بعد وفاة ابيه سنة 764هـ. واقام في زبيد. وكان عالي الهمة يقظا حازما ممدوحا، عارفا بفنون من العلم والادب والتاريخ، له تصانيف منها (بغية ذوي الهمم في التعريف بأنساب العرب والعجم - خ) مختصر مفيد، و (نزهة العيون في تاريخ طوائف القرون - خ) اثنى عليه الخزرجي، و (العطايا السنية في المناقب اليمنية - خ) يحتوي على طبقات فقهاء اليمن وكبرائها وملوكها ووزرائها، و (نزهة الابصار في اختصار كنز الاخبار). واختصر (تاريخ ابن خلكان) وقال السخاوي: يقال: ان ذلك كله بعناية الرضى أبي بكر بن محمد بن يوسف قاضي تعز، في آخرين اعتنوا بعلماء اليمن. ومن مآثره مدرسة بتعز، ومدرسة بمكة ملاصقة للحرم من جهة المسعى. توفى في زبيد (عاصمة ملكه) ودفن بتعز. قال الخزرجي: وكان شجاعا جلدا شديد البأس، ولي الملك وفي البلاد من طوائف الفساد ما يزيد على الفي فارس فضلا عن القرناء والاضداد، ففرق كلمتهم واستأصل شأفتهم. </w:t>
      </w:r>
    </w:p>
    <w:p>
      <w:pPr>
        <w:jc w:val="start"/>
        <w:bidi/>
      </w:pPr>
      <w:r>
        <w:rPr>
          <w:sz w:val="24"/>
          <w:szCs w:val="24"/>
          <w:b w:val="1"/>
          <w:bCs w:val="1"/>
          <w:rtl/>
        </w:rPr>
        <w:t xml:space="preserve">
الأعلام،(دار العلم للملايين - بيروت،2002،ط 15،ج 3،ص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2026-09-26T21:28:29+03:00</dcterms:created>
  <dcterms:modified xsi:type="dcterms:W3CDTF">2026-09-26T21:28:29+03:00</dcterms:modified>
</cp:coreProperties>
</file>

<file path=docProps/custom.xml><?xml version="1.0" encoding="utf-8"?>
<Properties xmlns="http://schemas.openxmlformats.org/officeDocument/2006/custom-properties" xmlns:vt="http://schemas.openxmlformats.org/officeDocument/2006/docPropsVTypes"/>
</file>