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سعاد
</w:t>
      </w:r>
    </w:p>
    <w:p>
      <w:pPr/>
      <w:r>
        <w:rPr/>
        <w:t xml:space="preserve">أبو سعاد رجل من جهينة، آخر.</w:t>
      </w:r>
    </w:p>
    <w:p/>
    <w:p>
      <w:pPr/>
      <w:r>
        <w:rPr/>
        <w:t xml:space="preserve">روى حديثه ابن جريج، عن إسماعيل بن أمية، عن معاذ بن عبد الله بن حبيب، عن أبي سعاد- رجل من جهينة من أصحاب رسول الله صلى الله عليه وسلم.</w:t>
      </w:r>
    </w:p>
    <w:p/>
    <w:p>
      <w:pPr/>
      <w:r>
        <w:rPr/>
        <w:t xml:space="preserve">وقال روح بن القاسم، عن إسماعيل بن أمية بهذا السند، عن أبي سعاد عقبة بن عامر.</w:t>
      </w:r>
    </w:p>
    <w:p/>
    <w:p>
      <w:pPr/>
      <w:r>
        <w:rPr/>
        <w:t xml:space="preserve">قلت: وعقبة بن عامر الجهني الصحابي المشهور قد تقدم في الأسماء، واختلف في كنيته، فقيل أبو حماد، وهذا هو المشهور، وقيل أبو عمر، وقيل أبو عامر، وقيل أبو سعاد.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سعاد
</w:t>
      </w:r>
    </w:p>
    <w:p>
      <w:pPr/>
      <w:r>
        <w:rPr/>
        <w:t xml:space="preserve">أبو سعاد  نزل حمص من الصحابة. روى حريز بن عثمان عن ابن أبي عوف، قال: مر أبو الدرداء بأبي سعاد- رجل من أصحاب النبي صلى الله عليه وسلم، وهو يسبح ... وذكر الخبر.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2026-07-28T09:53:09+03:00</dcterms:created>
  <dcterms:modified xsi:type="dcterms:W3CDTF">2026-07-28T09:53:09+03:00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