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جودت باشا
</w:t>
      </w:r>
    </w:p>
    <w:p>
      <w:pPr>
        <w:jc w:val="start"/>
        <w:bidi/>
      </w:pPr>
      <w:r>
        <w:rPr>
          <w:rFonts w:ascii="arial" w:hAnsi="arial" w:eastAsia="arial" w:cs="arial"/>
          <w:sz w:val="28"/>
          <w:szCs w:val="28"/>
          <w:b w:val="1"/>
          <w:bCs w:val="1"/>
          <w:rtl/>
        </w:rPr>
        <w:t xml:space="preserve">أحمد جودت باشا
</w:t>
      </w:r>
    </w:p>
    <w:p>
      <w:pPr/>
      <w:r>
        <w:rPr/>
        <w:t xml:space="preserve">جودت باشا</w:t>
      </w:r>
    </w:p>
    <w:p>
      <w:pPr/>
      <w:r>
        <w:rPr/>
        <w:t xml:space="preserve">أحمد جودت باشا بن اسماعيل بن علي: مؤرخ تركي، من الوزراء. له اشتغال بالعربية. ولد وتعلم في مدينة ''لوفجة'' التابعة لولاية الطونة، وسكن الاستانة فأستكمل فيها دراسته، واشتهر وتقدم في المناصب، فولى الوزارة والصدارة الموقتة ثم نظارة العدلية. وتوفي بالاستانة. من كتبه العربية (خلاصة البيان في جمع القرآن - ط) و (تعليقات على اوائل المطول - ط) في البلاغة، و (تعليقات على الشافية - ط) في النحو. وهو صاحب (تاريخ جودت) بالتركية اثنا عشر مجلدا. وترجم عبد القادر الدنا البيروتي عن التركية (تاريخ جودت - ط) المجلد الاول منه.</w:t>
      </w:r>
    </w:p>
    <w:p>
      <w:pPr>
        <w:jc w:val="start"/>
        <w:bidi/>
      </w:pPr>
      <w:r>
        <w:rPr>
          <w:sz w:val="24"/>
          <w:szCs w:val="24"/>
          <w:b w:val="1"/>
          <w:bCs w:val="1"/>
          <w:rtl/>
        </w:rPr>
        <w:t xml:space="preserve">
الأعلام،(دار العلم للملايين - بيروت،2002،ط 15،ج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2026-07-28T04:28:45+03:00</dcterms:created>
  <dcterms:modified xsi:type="dcterms:W3CDTF">2026-07-28T04:28:45+03:00</dcterms:modified>
</cp:coreProperties>
</file>

<file path=docProps/custom.xml><?xml version="1.0" encoding="utf-8"?>
<Properties xmlns="http://schemas.openxmlformats.org/officeDocument/2006/custom-properties" xmlns:vt="http://schemas.openxmlformats.org/officeDocument/2006/docPropsVTypes"/>
</file>