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الأنصاري
</w:t>
      </w:r>
    </w:p>
    <w:p>
      <w:pPr>
        <w:jc w:val="start"/>
        <w:bidi/>
      </w:pPr>
      <w:r>
        <w:rPr>
          <w:rFonts w:ascii="arial" w:hAnsi="arial" w:eastAsia="arial" w:cs="arial"/>
          <w:sz w:val="28"/>
          <w:szCs w:val="28"/>
          <w:b w:val="1"/>
          <w:bCs w:val="1"/>
          <w:rtl/>
        </w:rPr>
        <w:t xml:space="preserve">أبو جعفر الأنصاري
</w:t>
      </w:r>
    </w:p>
    <w:p>
      <w:pPr/>
      <w:r>
        <w:rPr/>
        <w:t xml:space="preserve">أبو جعفر الأنصاري غير منسوب.</w:t>
      </w:r>
    </w:p>
    <w:p/>
    <w:p>
      <w:pPr/>
      <w:r>
        <w:rPr/>
        <w:t xml:space="preserve">جاء عنه ما يدل على أنه ولد في عهد النبي صلى الله عليه وسلم، فأقل أحواله أن يكون من أهل هذا القسم؛ فأخرج ابن أبي شيبة من طريق ثابت بن عبيد، عن أبي جعفر الأنصاري؛ قال: رأيت أبا بكر الصديق ورأسه ولحيته كأنهما جمر الغضا، وبه أنه شهد قتل عثمان. فذكر قصته.</w:t>
      </w:r>
    </w:p>
    <w:p/>
    <w:p>
      <w:pPr/>
      <w:r>
        <w:rPr/>
        <w:t xml:space="preserve">وقد فرق أبو أحمد الحاكم بين هذا وبين أبي جعفر الأنصاري الذي روى عن أبي هريرة، وهو الظاهر.</w:t>
      </w:r>
    </w:p>
    <w:p>
      <w:pPr>
        <w:jc w:val="start"/>
        <w:bidi/>
      </w:pPr>
      <w:r>
        <w:rPr>
          <w:sz w:val="24"/>
          <w:szCs w:val="24"/>
          <w:b w:val="1"/>
          <w:bCs w:val="1"/>
          <w:rtl/>
        </w:rPr>
        <w:t xml:space="preserve">
الإصابة في تمييز الصحابة،(دار الكتب العلمية - بيروت،1995،ط 1،ج 7،ص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2026-07-28T05:13:24+03:00</dcterms:created>
  <dcterms:modified xsi:type="dcterms:W3CDTF">2026-07-28T05:13:24+03:00</dcterms:modified>
</cp:coreProperties>
</file>

<file path=docProps/custom.xml><?xml version="1.0" encoding="utf-8"?>
<Properties xmlns="http://schemas.openxmlformats.org/officeDocument/2006/custom-properties" xmlns:vt="http://schemas.openxmlformats.org/officeDocument/2006/docPropsVTypes"/>
</file>