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أبراهام فيلم جوينبول
</w:t>
      </w:r>
    </w:p>
    <w:p>
      <w:pPr>
        <w:jc w:val="start"/>
        <w:bidi/>
      </w:pPr>
      <w:r>
        <w:rPr>
          <w:rFonts w:ascii="arial" w:hAnsi="arial" w:eastAsia="arial" w:cs="arial"/>
          <w:sz w:val="28"/>
          <w:szCs w:val="28"/>
          <w:b w:val="1"/>
          <w:bCs w:val="1"/>
          <w:rtl/>
        </w:rPr>
        <w:t xml:space="preserve">جوينبول
</w:t>
      </w:r>
    </w:p>
    <w:p>
      <w:pPr/>
      <w:r>
        <w:rPr/>
        <w:t xml:space="preserve">جوينبول أبراهام فيلم جوينبول A. W. T. Juynboll مستشرق هولندي هو ابن تيودور الآتي ذكره. اقتفى أثر أبيه في الاستشراق. ونشر بالعربية (كتاب التنبيه) في فقه الشافعية لأبي إسحاق إبراهيم بن علي الشيرازي مع ترجمة لاتينية له، (كتاب البلدان) لابن واضح اليعقوبي.</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2026-09-16T02:08:56+03:00</dcterms:created>
  <dcterms:modified xsi:type="dcterms:W3CDTF">2026-09-16T02:08:56+03:00</dcterms:modified>
</cp:coreProperties>
</file>

<file path=docProps/custom.xml><?xml version="1.0" encoding="utf-8"?>
<Properties xmlns="http://schemas.openxmlformats.org/officeDocument/2006/custom-properties" xmlns:vt="http://schemas.openxmlformats.org/officeDocument/2006/docPropsVTypes"/>
</file>