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جشم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جشم
</w:t>
      </w:r>
    </w:p>
    <w:p>
      <w:pPr/>
      <w:r>
        <w:rPr/>
        <w:t xml:space="preserve">عامر بن جشم  عامر بن جشم بن غنم، ذو المجاسد اليشكري: كان حكما للعرب في الجاهلية. قال الهمذاني وابن حبيب: هو اول من فرض للذكر مثل حظ الانثيين.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2026-09-26T18:17:42+03:00</dcterms:created>
  <dcterms:modified xsi:type="dcterms:W3CDTF">2026-09-26T18:17:42+03:00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