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وديعة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وديعة بن عمرو
</w:t>
      </w:r>
    </w:p>
    <w:p>
      <w:pPr/>
      <w:r>
        <w:rPr/>
        <w:t xml:space="preserve">وديعة بن عمرو قال ابن حبان: يقال: له صحبة. ويحتمل أن يكون الذي قبله، والذي يظهر أنه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وديعة بن عمرو
</w:t>
      </w:r>
    </w:p>
    <w:p>
      <w:pPr/>
      <w:r>
        <w:rPr/>
        <w:t xml:space="preserve">وديعة بن عمرو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2026-07-28T21:57:33+03:00</dcterms:created>
  <dcterms:modified xsi:type="dcterms:W3CDTF">2026-07-28T21:57:33+03:00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