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الهملع بن أعفر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الهملع بن أعفر التميمي
</w:t>
      </w:r>
    </w:p>
    <w:p>
      <w:pPr/>
      <w:r>
        <w:rPr/>
        <w:t xml:space="preserve">الهملع بن أعفر التميمي من بني الهجيم.</w:t>
      </w:r>
    </w:p>
    <w:p/>
    <w:p>
      <w:pPr/>
      <w:r>
        <w:rPr/>
        <w:t xml:space="preserve">قال المرزباني في معجم الشعراء: مخضرم، نزل البصرة، وخطب إليه الزبير بن العوام ابنته فرده، وقال أبياتا منها:</w:t>
      </w:r>
    </w:p>
    <w:p/>
    <w:p>
      <w:pPr>
        <w:jc w:val="center"/>
      </w:pPr>
      <w:r>
        <w:rPr>
          <w:color w:val="ff0000"/>
        </w:rPr>
        <w:t xml:space="preserve">وإني لسمح البيع إن صفقت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يميني وأهدت للحواري زينبا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2026-07-29T06:14:45+03:00</dcterms:created>
  <dcterms:modified xsi:type="dcterms:W3CDTF">2026-07-29T06:14:45+03:00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