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مسعود
</w:t>
      </w:r>
    </w:p>
    <w:p>
      <w:pPr/>
      <w:r>
        <w:rPr/>
        <w:t xml:space="preserve">نعيم بن مسعود صحابي آخر، ولم يذكروه، وهو في المراسيل لأبي داود، فأخرج من طريق خلف بن خليفة، عن أبيه- أنه بلغه أن رسول الله صلى الله عليه وآله وسلم وضع نعيم بن مسعود في القير ونزع الأخلة بفيه.</w:t>
      </w:r>
    </w:p>
    <w:p/>
    <w:p>
      <w:pPr/>
      <w:r>
        <w:rPr/>
        <w:t xml:space="preserve">وأخرجه البيهقي من وجه آخر عن خلف: سمعت أبي يقول: أظنه سمعه من مولاه، ومولاه معقل بن يسار.</w:t>
      </w:r>
    </w:p>
    <w:p/>
    <w:p>
      <w:pPr/>
      <w:r>
        <w:rPr/>
        <w:t xml:space="preserve">قلت: وقع لي هذا عاليا في جزء طلحة بن الصقر، وهذا غير الأشجعي، فإن الأشجعي عاش بعد النبي صلى الله عليه وآله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2026-07-29T07:10:38+03:00</dcterms:created>
  <dcterms:modified xsi:type="dcterms:W3CDTF">2026-07-29T07:10:38+03:00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