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ظافر القاسمي
</w:t>
      </w:r>
    </w:p>
    <w:p>
      <w:pPr>
        <w:jc w:val="start"/>
        <w:bidi/>
      </w:pPr>
      <w:r>
        <w:rPr>
          <w:rFonts w:ascii="arial" w:hAnsi="arial" w:eastAsia="arial" w:cs="arial"/>
          <w:sz w:val="28"/>
          <w:szCs w:val="28"/>
          <w:b w:val="1"/>
          <w:bCs w:val="1"/>
          <w:rtl/>
        </w:rPr>
        <w:t xml:space="preserve">ظافر القاسمي
</w:t>
      </w:r>
    </w:p>
    <w:p>
      <w:pPr/>
      <w:r>
        <w:rPr/>
        <w:t xml:space="preserve">ظافر القاسمي  ظافر بن محمد جمال الدين القاسمي. عالم دمشقي. رئس نقابة المحامين بسوريا. وعمل في السياسة حينا، ودرس الحقوق في الجامعة اللبنانية بيروت. كان كاتبا مترسلا، ومحاضرا متمكنا ومحدثا بارعا. من كتبه ’’مكتب عنبر - ط) و (فصول في اللغة والأدب - ط) و (نظرات في الشعر والأدب الأموي - ط)، و (وثائق عن الثورة السورية - ط) و (الجهاد والحقوق الدولية في الإسلام - ط). </w:t>
      </w:r>
    </w:p>
    <w:p>
      <w:pPr>
        <w:jc w:val="start"/>
        <w:bidi/>
      </w:pPr>
      <w:r>
        <w:rPr>
          <w:sz w:val="24"/>
          <w:szCs w:val="24"/>
          <w:b w:val="1"/>
          <w:bCs w:val="1"/>
          <w:rtl/>
        </w:rPr>
        <w:t xml:space="preserve">
الأعلام،(دار العلم للملايين - بيروت،2002،ط 15،ج 3،ص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2026-07-29T04:09:06+03:00</dcterms:created>
  <dcterms:modified xsi:type="dcterms:W3CDTF">2026-07-29T04:09:06+03:00</dcterms:modified>
</cp:coreProperties>
</file>

<file path=docProps/custom.xml><?xml version="1.0" encoding="utf-8"?>
<Properties xmlns="http://schemas.openxmlformats.org/officeDocument/2006/custom-properties" xmlns:vt="http://schemas.openxmlformats.org/officeDocument/2006/docPropsVTypes"/>
</file>