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الحارث
</w:t>
      </w:r>
    </w:p>
    <w:p>
      <w:pPr/>
      <w:r>
        <w:rPr/>
        <w:t xml:space="preserve">مالك بن الحارث آخر.</w:t>
      </w:r>
    </w:p>
    <w:p/>
    <w:p>
      <w:pPr/>
      <w:r>
        <w:rPr/>
        <w:t xml:space="preserve">ذكره أبو موسى في الذيل، وقد نبهت عليه في القسم الأول.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2026-07-28T18:18:12+03:00</dcterms:created>
  <dcterms:modified xsi:type="dcterms:W3CDTF">2026-07-28T18:18:12+03:00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