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طومان باي
</w:t>
      </w:r>
    </w:p>
    <w:p>
      <w:pPr>
        <w:jc w:val="start"/>
        <w:bidi/>
      </w:pPr>
      <w:r>
        <w:rPr>
          <w:rFonts w:ascii="arial" w:hAnsi="arial" w:eastAsia="arial" w:cs="arial"/>
          <w:sz w:val="28"/>
          <w:szCs w:val="28"/>
          <w:b w:val="1"/>
          <w:bCs w:val="1"/>
          <w:rtl/>
        </w:rPr>
        <w:t xml:space="preserve">العادل طومان باي
</w:t>
      </w:r>
    </w:p>
    <w:p>
      <w:pPr/>
      <w:r>
        <w:rPr/>
        <w:t xml:space="preserve">العادل طومان باي  طومان باي بن قانصوه، أبو النصر: من ملوك دولة الجراكسة بمصر والشام. جركسي الأصل. اشتراه قانصوه اليحياوي، نائب الشام، وقدمه معجملة من المماليك إلى الأشرف قايتباي بمصر، فاستخدمه، فترقى إلى أن كان ’’مدبر المملكة’’ في أيام الأشرف جان بلاط. وسافر إلى الشام، فتسلطن في دمشق، وتلقب بالملك العادل (سنة 906هـ) وعاد إلى مصر فحاصر جانبلاط بالقلعة وقبض عليه، وسجنه بالإسكندرية، ثم أمر بخنقه. وجددت له البيعة بحضور الخليفة يعقوب المستمسك بالله. وساءت سيرته بعد توليه السلطنة، فقتل بعض أنصاره، خنقا، وأراد قتل جلال الدين السيوطي. فاختفى ونجا. واضطربت حاله، فوثب عليه أمراء الجيش، فاختبأ، فخلعوه. ومدة سلطنته بمصر ثلاثة أشهر وعشرة أيام. قال معاصره ابن إياس، في وصفه : ’’كان مهيبا وافر لعقل، إلا أنه سفاك للدماء ظالم’’ واستمر مختفيا مدة، ثم ظهر وقبض عليه وقطع رأسه، في أوائل سلطنة قانصوه الغوي.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2026-09-26T15:20:15+03:00</dcterms:created>
  <dcterms:modified xsi:type="dcterms:W3CDTF">2026-09-26T15:20:15+03:00</dcterms:modified>
</cp:coreProperties>
</file>

<file path=docProps/custom.xml><?xml version="1.0" encoding="utf-8"?>
<Properties xmlns="http://schemas.openxmlformats.org/officeDocument/2006/custom-properties" xmlns:vt="http://schemas.openxmlformats.org/officeDocument/2006/docPropsVTypes"/>
</file>