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مرة بن واقع الفزاري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مرة بن واقع الفزاري
</w:t>
      </w:r>
    </w:p>
    <w:p>
      <w:pPr/>
      <w:r>
        <w:rPr/>
        <w:t xml:space="preserve">مرة بن واقع الفزاري ذكره المرزباني في معجم الشعراء وقال: مخضرم، وكان يهاجي سالم بن دارة، وأنشد له في امرأة من بني بدر كانت عنده فطلقها- أبياتا قالها، وبسببها وقع بينه وبين سالم.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6،ص 225)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2026-07-27T23:32:55+03:00</dcterms:created>
  <dcterms:modified xsi:type="dcterms:W3CDTF">2026-07-27T23:32:55+03:00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