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طنطاوي جوهري
</w:t>
      </w:r>
    </w:p>
    <w:p>
      <w:pPr>
        <w:jc w:val="start"/>
        <w:bidi/>
      </w:pPr>
      <w:r>
        <w:rPr>
          <w:rFonts w:ascii="arial" w:hAnsi="arial" w:eastAsia="arial" w:cs="arial"/>
          <w:sz w:val="28"/>
          <w:szCs w:val="28"/>
          <w:b w:val="1"/>
          <w:bCs w:val="1"/>
          <w:rtl/>
        </w:rPr>
        <w:t xml:space="preserve">طنطاوي جوهري
</w:t>
      </w:r>
    </w:p>
    <w:p>
      <w:pPr/>
      <w:r>
        <w:rPr/>
        <w:t xml:space="preserve">طنطاوي جوهري  طنطاوي بن جوهري المصري: فاضل، له اشتغال بالتفسير والعلوم الحديثة. ولد في قرية عوض الله حجازي، من قرى ’’الشرقية’’ بمصر، وتعلم في الأزهر مدة، ثم في المدرسة الحكومية. وعني بدراسة الإنكليزية. ومارس التعليم في بعض المدارس الابتدائية، ثم في مدرسة دار العلوم. وألقى محاضرات في الجامعة المصرية. وناصر الحركة الوطنية، فوضع كتابا في (نهضة الأمة وحياتها - ط) نشوه تباعا في جريدة اللواء وانقطع للتأليف، فصنف كتبا أشهرها (الجواهر في تفسير القرآن الكريم - ط) في 26 جزءا، نحا فيه منحى خاصا، ابتعد في أكثره عن معنى التفسير، وأعرق في سرد أقاصيص وفنون عصرية وأساطير. وجعل لسائر كتبه عناوين ضخاما، وأكثرها رسائل، منها : (جواهر العلوم - ط) و (النظام والاسلام - ط) و (التاج المرصع - ط) و (الزهرة - ط) و (نظام العالم والأمم - ط) و (الأرواح - ط) و (أين الإنسان - ط) و (أصل العالم - ط) و (جمال العالم - ط) و (الحكمة والحكماء - ط) و (سوانح الجوهري - ط) و (ميزان الجواهر - ط) في عجائب الكون، و (الفرائد الجوهرية في الطرق النحوية - ط) و (بهجة العلوم في الفلسفة العربية وموازنتها بالعلوم العصرية - ط) وتوفي بالقاهرة.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2026-07-29T05:14:34+03:00</dcterms:created>
  <dcterms:modified xsi:type="dcterms:W3CDTF">2026-07-29T05:14:34+03:00</dcterms:modified>
</cp:coreProperties>
</file>

<file path=docProps/custom.xml><?xml version="1.0" encoding="utf-8"?>
<Properties xmlns="http://schemas.openxmlformats.org/officeDocument/2006/custom-properties" xmlns:vt="http://schemas.openxmlformats.org/officeDocument/2006/docPropsVTypes"/>
</file>