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الوليد بن مالك الزبدي
</w:t>
      </w:r>
    </w:p>
    <w:p>
      <w:pPr>
        <w:jc w:val="start"/>
        <w:bidi/>
      </w:pPr>
      <w:r>
        <w:rPr>
          <w:rFonts w:ascii="arial" w:hAnsi="arial" w:eastAsia="arial" w:cs="arial"/>
          <w:sz w:val="28"/>
          <w:szCs w:val="28"/>
          <w:b w:val="1"/>
          <w:bCs w:val="1"/>
          <w:rtl/>
        </w:rPr>
        <w:t xml:space="preserve">أبان بن الوليد
</w:t>
      </w:r>
    </w:p>
    <w:p>
      <w:pPr/>
      <w:r>
        <w:rPr/>
        <w:t xml:space="preserve">أبان بن الوليد  أبان بن الوليد بن مالك الزبدي، من بني زبد بن الغوث، البجلي: وال، مدحه الكميت. كان من اشراف بجيلة في العراق، أيام ولاية خالد بن عبد الله القسري. وكان حيا حين وصول يوسف بن عمر الثقفي واليا على العراق (سنة 120هـ) وله خبر معه في وساطة بينه وبين نائب خالد القسري في الكوفة. ولقي إباس بن معاوية وكانت بينهما محاورة ذكرها الجاحظ. </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الوليد البجلي الواسطي
</w:t>
      </w:r>
    </w:p>
    <w:p>
      <w:pPr/>
      <w:r>
        <w:rPr/>
        <w:t xml:space="preserve">أبان بن الوليد البجلي الواسطي </w:t>
      </w:r>
    </w:p>
    <w:p/>
    <w:p>
      <w:pPr/>
      <w:r>
        <w:rPr/>
        <w:t xml:space="preserve">روى عن يوسف بن أسباط ومخلد بن يزيد الحراني روى عنه أيوب بن حسان الواسطي.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2026-09-16T02:09:06+03:00</dcterms:created>
  <dcterms:modified xsi:type="dcterms:W3CDTF">2026-09-16T02:09:06+03:00</dcterms:modified>
</cp:coreProperties>
</file>

<file path=docProps/custom.xml><?xml version="1.0" encoding="utf-8"?>
<Properties xmlns="http://schemas.openxmlformats.org/officeDocument/2006/custom-properties" xmlns:vt="http://schemas.openxmlformats.org/officeDocument/2006/docPropsVTypes"/>
</file>