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منقذ بن حبان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حبان العبدي
</w:t>
      </w:r>
    </w:p>
    <w:p>
      <w:pPr/>
      <w:r>
        <w:rPr/>
        <w:t xml:space="preserve">منقذ بن حبان العبدي تقدم ذكره في ترجمة صحار، وهو ابن أخت الأشج.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حيان
</w:t>
      </w:r>
    </w:p>
    <w:p>
      <w:pPr/>
      <w:r>
        <w:rPr/>
        <w:t xml:space="preserve">منقذ بن حيان العبدي وهو ابن أخت الأشج. وهو الذي مسح النبي - صلى الله عليه وسلم -</w:t>
      </w:r>
    </w:p>
    <w:p/>
    <w:p>
      <w:pPr/>
      <w:r>
        <w:rPr/>
        <w:t xml:space="preserve">وجهه.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2026-07-28T10:14:37+03:00</dcterms:created>
  <dcterms:modified xsi:type="dcterms:W3CDTF">2026-07-28T10:14:37+03:00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