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مندوس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مندوس
</w:t>
      </w:r>
    </w:p>
    <w:p>
      <w:pPr/>
      <w:r>
        <w:rPr/>
        <w:t xml:space="preserve">مندوس ويقال: أبو مندوس.</w:t>
      </w:r>
    </w:p>
    <w:p/>
    <w:p>
      <w:pPr/>
      <w:r>
        <w:rPr/>
        <w:t xml:space="preserve">ذكره ابن قانع في الصحابة</w:t>
      </w:r>
    </w:p>
    <w:p/>
    <w:p>
      <w:pPr/>
      <w:r>
        <w:rPr/>
        <w:t xml:space="preserve">وأورد من طرق سليمان بن الأزهر بن كنانة، عن أبيه، عن جده، عن مندوس، قال: قال رسول الله صلى الله عليه وآله وسلم: «لو كان الدين معلقا بالثريا لتناوله قوم من أبناء فارس».</w:t>
      </w:r>
    </w:p>
    <w:p/>
    <w:p>
      <w:pPr/>
      <w:r>
        <w:rPr/>
        <w:t xml:space="preserve">واستدركه ابن فتحون.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مندوسٌ وقيل أبو مندوس
</w:t>
      </w:r>
    </w:p>
    <w:p>
      <w:pPr/>
      <w:r>
        <w:rPr/>
        <w:t xml:space="preserve">مندوسٌ وقيل أبو مندوس </w:t>
      </w:r>
    </w:p>
    <w:p/>
    <w:p>
      <w:pPr/>
      <w:r>
        <w:rPr/>
        <w:t xml:space="preserve">حدثنا فضل بن الحسن الأنصاري بسوق الأهواز، نا محمد بن هاشم، نا سليمان بن كنانة بن الأزهر بن كنانة، نا أبي كنانة بن الأزهر، عن جده، عن مندوس قال: قال رسول الله صلى الله عليه وسلم: «لو كان الدين معلقاً بالثريا لتناوله قومً من أبناء فارس»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2026-07-27T21:48:48+03:00</dcterms:created>
  <dcterms:modified xsi:type="dcterms:W3CDTF">2026-07-27T21:48:48+03:00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