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طفيل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 بن عامر
</w:t>
      </w:r>
    </w:p>
    <w:p>
      <w:pPr/>
      <w:r>
        <w:rPr/>
        <w:t xml:space="preserve">طفيل بن عامر  طفيل بن عامر بن واثلة الكناني: أحد الشجعان، من وجوه قومه. كان هو وأبوه مع ابن الأشعث في ثورته على الحجاج، بالعراق. وقتل في وقعة ’’يوم الزاوية’’ فرثاه أبوه بقصيدة، مطلعها:</w:t>
      </w:r>
    </w:p>
    <w:p/>
    <w:p>
      <w:pPr/>
      <w:r>
        <w:rPr/>
        <w:t xml:space="preserve">#خلي طفيل علي الهم فانشعبا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2026-09-26T14:08:59+03:00</dcterms:created>
  <dcterms:modified xsi:type="dcterms:W3CDTF">2026-09-26T14:08:59+03:00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