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أبي ربيعة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أبي ربيعة الجرمي
</w:t>
      </w:r>
    </w:p>
    <w:p>
      <w:pPr/>
      <w:r>
        <w:rPr/>
        <w:t xml:space="preserve">معاوية بن أبي ربيعة الجرمي ذكره محمد بن المعلى الأزدي في كتاب الترخيص، فأسند إلى أبي بكر بن دريد بسند له إلى ابن الكلبي، عن أبي بشر الجرمي، عن أشياخه- أن بني عقيل وبني جرم وبني جعدة اختصموا في ماء، فقضى به النبي صلى الله عليه وآله وسلم لجرم، فقال شاعر منهم يقال له معاوية بن أبي ربيعة:</w:t>
      </w:r>
    </w:p>
    <w:p/>
    <w:p>
      <w:pPr>
        <w:jc w:val="center"/>
      </w:pPr>
      <w:r>
        <w:rPr>
          <w:color w:val="ff0000"/>
        </w:rPr>
        <w:t xml:space="preserve">وإني أخو جرم كما قد علمتم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 إذا جمعت عند النبي المجامع</w:t>
      </w:r>
    </w:p>
    <w:p/>
    <w:p>
      <w:pPr>
        <w:jc w:val="center"/>
      </w:pPr>
      <w:r>
        <w:rPr>
          <w:color w:val="ff0000"/>
        </w:rPr>
        <w:t xml:space="preserve">فإن أنتم لم تقنعوا بقضائه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 فإني بما قال النبي لقانع</w:t>
      </w:r>
    </w:p>
    <w:p/>
    <w:p>
      <w:pPr/>
      <w:r>
        <w:rPr/>
        <w:t xml:space="preserve">في أبيات.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2026-07-28T23:41:43+03:00</dcterms:created>
  <dcterms:modified xsi:type="dcterms:W3CDTF">2026-07-28T23:41:43+03:00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