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الصفار
</w:t>
      </w:r>
    </w:p>
    <w:p>
      <w:pPr/>
      <w:r>
        <w:rPr/>
        <w:t xml:space="preserve">طاهر الصفار  طاهر بن محمد بن عمرو بن الليث الصفار: والي سجستان وكرمان وفارس، في أيام المكتفي العاسي. عقد له المكتفي عليها سنة 290 هـ ، بعد مقتل جده عمرو بن الليث. فلم يحسن القيام بها، وتشاغل بالصيد واللهو. فثار عليه بعض ثقاته في أيام المقتدر، وأسر، وحمل إلى بغداد سنة 297هـ ، فعزله المقتدر وحبسه. ثم أطلقه، وخلع عليه، سنة 310هـ ، فأقام ببغداد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2026-09-26T13:19:52+03:00</dcterms:created>
  <dcterms:modified xsi:type="dcterms:W3CDTF">2026-09-26T13:19:52+03:00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