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جبير الطائي
</w:t>
      </w:r>
    </w:p>
    <w:p>
      <w:pPr>
        <w:jc w:val="start"/>
        <w:bidi/>
      </w:pPr>
      <w:r>
        <w:rPr>
          <w:rFonts w:ascii="arial" w:hAnsi="arial" w:eastAsia="arial" w:cs="arial"/>
          <w:sz w:val="28"/>
          <w:szCs w:val="28"/>
          <w:b w:val="1"/>
          <w:bCs w:val="1"/>
          <w:rtl/>
        </w:rPr>
        <w:t xml:space="preserve">مالك بن جبير الطائي
</w:t>
      </w:r>
    </w:p>
    <w:p>
      <w:pPr/>
      <w:r>
        <w:rPr/>
        <w:t xml:space="preserve">مالك بن جبير الطائي ثم المعنى.</w:t>
      </w:r>
    </w:p>
    <w:p/>
    <w:p>
      <w:pPr/>
      <w:r>
        <w:rPr/>
        <w:t xml:space="preserve">وفد على النبي صلى الله عليه وآله وسلم مع زيد الخيل. وقد تقدم ذكره في ترجمة منصور بن الأسود، وذكره الرشاطي، عن ابن الكلبي. وزعم أن ابن فتحون أهمله وسيأتي في مالك بن عبد الله بن جبير أن ابن فتحون ذكره.</w:t>
      </w:r>
    </w:p>
    <w:p>
      <w:pPr>
        <w:jc w:val="start"/>
        <w:bidi/>
      </w:pPr>
      <w:r>
        <w:rPr>
          <w:sz w:val="24"/>
          <w:szCs w:val="24"/>
          <w:b w:val="1"/>
          <w:bCs w:val="1"/>
          <w:rtl/>
        </w:rPr>
        <w:t xml:space="preserve">
الإصابة في تمييز الصحابة،(دار الكتب العلمية - بيروت،1995،ط 1،ج 5،ص 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2026-07-29T13:16:13+03:00</dcterms:created>
  <dcterms:modified xsi:type="dcterms:W3CDTF">2026-07-29T13:16:13+03:00</dcterms:modified>
</cp:coreProperties>
</file>

<file path=docProps/custom.xml><?xml version="1.0" encoding="utf-8"?>
<Properties xmlns="http://schemas.openxmlformats.org/officeDocument/2006/custom-properties" xmlns:vt="http://schemas.openxmlformats.org/officeDocument/2006/docPropsVTypes"/>
</file>