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ثعلبة
</w:t>
      </w:r>
    </w:p>
    <w:p>
      <w:pPr/>
      <w:r>
        <w:rPr/>
        <w:t xml:space="preserve">كعب بن ثعلبة من جهينة، حليف بني ظفر.</w:t>
      </w:r>
    </w:p>
    <w:p/>
    <w:p>
      <w:pPr/>
      <w:r>
        <w:rPr/>
        <w:t xml:space="preserve">هو الذي بعده، نسب لجده، وفي رواية يحيى بن سعيد الأموي عن ابن إسحاق.</w:t>
      </w:r>
    </w:p>
    <w:p/>
    <w:p>
      <w:pPr/>
      <w:r>
        <w:rPr/>
        <w:t xml:space="preserve">ذكره البغوي.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2026-07-29T06:09:30+03:00</dcterms:created>
  <dcterms:modified xsi:type="dcterms:W3CDTF">2026-07-29T06:09:30+03:00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