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قرط بن ربيعة الذماري
</w:t>
      </w:r>
    </w:p>
    <w:p>
      <w:pPr>
        <w:jc w:val="start"/>
        <w:bidi/>
      </w:pPr>
      <w:r>
        <w:rPr>
          <w:rFonts w:ascii="arial" w:hAnsi="arial" w:eastAsia="arial" w:cs="arial"/>
          <w:sz w:val="28"/>
          <w:szCs w:val="28"/>
          <w:b w:val="1"/>
          <w:bCs w:val="1"/>
          <w:rtl/>
        </w:rPr>
        <w:t xml:space="preserve">قرط بن ربيعة الذماري
</w:t>
      </w:r>
    </w:p>
    <w:p>
      <w:pPr/>
      <w:r>
        <w:rPr/>
        <w:t xml:space="preserve">قرط بن ربيعة الذماري ذكره أبو موسى في «الذيل»، وأخرج من طريق أبي أحمد العسال، عن إسحاق بن عثمان بن خرزاذ، عن محمد بن يونس هو الكديمي، حدثنا قدامة بن عائذ بن قرط بذمار- أني سمعت أبي يحدث عن أبيه قرط بن ربيعة. وذكر رسول الله صلى الله عليه وآله وسلم فقلت: صفه لي. فقال: رأيته مفلج الثنايا.</w:t>
      </w:r>
    </w:p>
    <w:p>
      <w:pPr>
        <w:jc w:val="start"/>
        <w:bidi/>
      </w:pPr>
      <w:r>
        <w:rPr>
          <w:sz w:val="24"/>
          <w:szCs w:val="24"/>
          <w:b w:val="1"/>
          <w:bCs w:val="1"/>
          <w:rtl/>
        </w:rPr>
        <w:t xml:space="preserve">
الإصابة في تمييز الصحابة،(دار الكتب العلمية - بيروت،1995،ط 1،ج 5،ص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2026-07-28T14:52:31+03:00</dcterms:created>
  <dcterms:modified xsi:type="dcterms:W3CDTF">2026-07-28T14:52:31+03:00</dcterms:modified>
</cp:coreProperties>
</file>

<file path=docProps/custom.xml><?xml version="1.0" encoding="utf-8"?>
<Properties xmlns="http://schemas.openxmlformats.org/officeDocument/2006/custom-properties" xmlns:vt="http://schemas.openxmlformats.org/officeDocument/2006/docPropsVTypes"/>
</file>