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سواد
</w:t>
      </w:r>
    </w:p>
    <w:p>
      <w:pPr/>
      <w:r>
        <w:rPr/>
        <w:t xml:space="preserve">عمرو بن سواد وقع في شرح شيخنا ابن الملقن «في باب غسل الخلوق من شرح البخاري» له ما نصه: هذا الرجل هو الذي جاء وعليه الخلوق، يجوز أن يكون عمرو بن سواد، إذ في الشفاء للقاضي عياض عنه، أتيت النبي صلى الله عليه وآله وسلم وأنا مخلق، فقال: «ورس ورس، حط حط، وغشاني بقضيب بيده في بطني، فأوجعني....» الحديث.</w:t>
      </w:r>
    </w:p>
    <w:p/>
    <w:p>
      <w:pPr/>
      <w:r>
        <w:rPr/>
        <w:t xml:space="preserve">لكن عمرو هذا لا يدرك ذا، فإنه صاحب ابن وهب.</w:t>
      </w:r>
    </w:p>
    <w:p/>
    <w:p>
      <w:pPr/>
      <w:r>
        <w:rPr/>
        <w:t xml:space="preserve">قلت: إن ثبت الخبر فهو آخر وافق اسمه واسم أبيه، لكن القصة معروفة لسواد بن عمرو، كما تقدم في ترجمته، فالظاهر أنه انقلب.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سواد العامري
</w:t>
      </w:r>
    </w:p>
    <w:p>
      <w:pPr/>
      <w:r>
        <w:rPr/>
        <w:t xml:space="preserve">عمرو بن سواد العامري </w:t>
      </w:r>
    </w:p>
    <w:p/>
    <w:p>
      <w:pPr/>
      <w:r>
        <w:rPr/>
        <w:t xml:space="preserve">عن ابن وهب وجمع وعنه مسلم والنسائي وابن ماجة والباغندي وابن قتيبة العسقلي ثقة مات 245 م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سواد العامري
</w:t>
      </w:r>
    </w:p>
    <w:p>
      <w:pPr/>
      <w:r>
        <w:rPr/>
        <w:t xml:space="preserve">عمرو بن سواد العامري </w:t>
      </w:r>
    </w:p>
    <w:p/>
    <w:p>
      <w:pPr/>
      <w:r>
        <w:rPr/>
        <w:t xml:space="preserve">ويقال السرجي وكنيته أبو محمد من مصر وهو ابن سواد بن الأسود بن عمرو بن محمد بن عبد الله بن سعد بن أبي سرح القرشي</w:t>
      </w:r>
    </w:p>
    <w:p/>
    <w:p>
      <w:pPr/>
      <w:r>
        <w:rPr/>
        <w:t xml:space="preserve">روى عن ابن وهب في الإيمان وغيره ويقال عمرو بن سواد مشدد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سواد بن الأسود بن عمرو السرحي القرشي المصري أبو محمد.
</w:t>
      </w:r>
    </w:p>
    <w:p>
      <w:pPr/>
      <w:r>
        <w:rPr/>
        <w:t xml:space="preserve">(م س ق) عمرو بن سواد بن الأسود بن عمرو السرحي القرشي المصري أبو محمد. </w:t>
      </w:r>
    </w:p>
    <w:p/>
    <w:p>
      <w:pPr/>
      <w:r>
        <w:rPr/>
        <w:t xml:space="preserve">قال مسلمة في كتابه ’’ الصلة ’’: ثقة. أبنا عنه علان.</w:t>
      </w:r>
    </w:p>
    <w:p/>
    <w:p>
      <w:pPr/>
      <w:r>
        <w:rPr/>
        <w:t xml:space="preserve">وقال أبو سعيد ابن يونس في ’’ تاريخ بلده ’’ الذي زعم المزي أنه ذكر وفاته من عنده وأغفل منه: كان ثقة صدوقاً، توفي يوم الجمعة لعشر بقين من رجب سنة خمس وأربعين ومائتين.</w:t>
      </w:r>
    </w:p>
    <w:p/>
    <w:p>
      <w:pPr/>
      <w:r>
        <w:rPr/>
        <w:t xml:space="preserve">حدثني بوفاته هذه أحمد بن علي بن رازح قال: حدثني أبي ورأيت وفاته أيضاً هذه على بلاطة قبره.</w:t>
      </w:r>
    </w:p>
    <w:p/>
    <w:p>
      <w:pPr/>
      <w:r>
        <w:rPr/>
        <w:t xml:space="preserve">وقال صاحب ’’ الزهرة ’’: روى عنه مسلم بن الحجاج ستة وعشرين حديثاً.</w:t>
      </w:r>
    </w:p>
    <w:p/>
    <w:p>
      <w:pPr/>
      <w:r>
        <w:rPr/>
        <w:t xml:space="preserve">وقال النسائي في كتابه ’’ أسماء شيوخه ’’: مصري ثقة.</w:t>
      </w:r>
    </w:p>
    <w:p/>
    <w:p>
      <w:pPr/>
      <w:r>
        <w:rPr/>
        <w:t xml:space="preserve">وفي كتاب ابن عساكر عنه: لا بأس به.</w:t>
      </w:r>
    </w:p>
    <w:p/>
    <w:p>
      <w:pPr/>
      <w:r>
        <w:rPr/>
        <w:t xml:space="preserve">وخرج أبو عوانة حديث في ’’ صحيحه ’’، وكذلك الحاكم أبو عبد الله النيسابوري.</w:t>
      </w:r>
    </w:p>
    <w:p/>
    <w:p>
      <w:pPr/>
      <w:r>
        <w:rPr/>
        <w:t xml:space="preserve">وقال في ’’ فضائل الشافعي ’’: الثقة المأمون متفق على إتقانه.</w:t>
      </w:r>
    </w:p>
    <w:p/>
    <w:p>
      <w:pPr/>
      <w:r>
        <w:rPr/>
        <w:t xml:space="preserve">وذكر الدوري: أن من خفف الواو صحف، وكان من أجلة أصحاب ابن وهب [ق 5/ب].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سواد السرحي أبو محمد
</w:t>
      </w:r>
    </w:p>
    <w:p>
      <w:pPr/>
      <w:r>
        <w:rPr/>
        <w:t xml:space="preserve">عمرو بن سواد السرحي أبو محمد </w:t>
      </w:r>
    </w:p>
    <w:p/>
    <w:p>
      <w:pPr/>
      <w:r>
        <w:rPr/>
        <w:t xml:space="preserve">من أهل مصر</w:t>
      </w:r>
    </w:p>
    <w:p/>
    <w:p>
      <w:pPr/>
      <w:r>
        <w:rPr/>
        <w:t xml:space="preserve">يروي عن أشعث بن شعبة وكان راويا لابن وهب ثنا عنه أسامة بن أحمد بن أسامة التجيبي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سوَّاد المصري
</w:t>
      </w:r>
    </w:p>
    <w:p>
      <w:pPr/>
      <w:r>
        <w:rPr/>
        <w:t xml:space="preserve">عمرو بن سوَّاد المصري </w:t>
      </w:r>
    </w:p>
    <w:p/>
    <w:p>
      <w:pPr/>
      <w:r>
        <w:rPr/>
        <w:t xml:space="preserve">روى عنه، وكان ثقة، مات سنة خمس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سواد المصري
</w:t>
      </w:r>
    </w:p>
    <w:p>
      <w:pPr/>
      <w:r>
        <w:rPr/>
        <w:t xml:space="preserve">عمرو بن سواد المصري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سواد المصري
</w:t>
      </w:r>
    </w:p>
    <w:p>
      <w:pPr/>
      <w:r>
        <w:rPr/>
        <w:t xml:space="preserve">عمرو بن سواد المصري </w:t>
      </w:r>
    </w:p>
    <w:p/>
    <w:p>
      <w:pPr/>
      <w:r>
        <w:rPr/>
        <w:t xml:space="preserve">وهو ابن سواد بن الأسود بن عمرو بن محمد بن عبد الله بن سعد بن أبي سرح القرشي</w:t>
      </w:r>
    </w:p>
    <w:p/>
    <w:p>
      <w:pPr/>
      <w:r>
        <w:rPr/>
        <w:t xml:space="preserve">روى عن عبد الله بن وهب روى عنه أبي نا عبد الرحمن قال سئل أبي عنه فقال مصري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2026-07-28T04:27:45+03:00</dcterms:created>
  <dcterms:modified xsi:type="dcterms:W3CDTF">2026-07-28T04:27:45+03:00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