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عبد الله بن الأصم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الأصم
</w:t>
      </w:r>
    </w:p>
    <w:p>
      <w:pPr/>
      <w:r>
        <w:rPr/>
        <w:t xml:space="preserve">عمرو بن عبد الله بن الأصم تابعي، يقال: أدرك الجاهلية، ذكره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الأصم، الهمداني، الوادعي 
</w:t>
      </w:r>
    </w:p>
    <w:p>
      <w:pPr/>
      <w:r>
        <w:rPr/>
        <w:t xml:space="preserve">عمرو بن عبد الله بن الأصم، الهمداني، الوادعي. </w:t>
      </w:r>
    </w:p>
    <w:p/>
    <w:p>
      <w:pPr/>
      <w:r>
        <w:rPr/>
        <w:t xml:space="preserve">عن ابن مسعود، روى عنه أبو إسحاق،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الأصم الهمداني
</w:t>
      </w:r>
    </w:p>
    <w:p>
      <w:pPr/>
      <w:r>
        <w:rPr/>
        <w:t xml:space="preserve">عمرو بن عبد الله الأصم الهمداني </w:t>
      </w:r>
    </w:p>
    <w:p/>
    <w:p>
      <w:pPr/>
      <w:r>
        <w:rPr/>
        <w:t xml:space="preserve">روى عن عبد الله بن مسعود روى عنه أبو إسحاق الهمداني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2026-07-28T04:32:34+03:00</dcterms:created>
  <dcterms:modified xsi:type="dcterms:W3CDTF">2026-07-28T04:32:34+03:00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