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علقمة بن عبدة التميمي
</w:t>
      </w:r>
    </w:p>
    <w:p>
      <w:pPr>
        <w:jc w:val="start"/>
        <w:bidi/>
      </w:pPr>
      <w:r>
        <w:rPr>
          <w:rFonts w:ascii="arial" w:hAnsi="arial" w:eastAsia="arial" w:cs="arial"/>
          <w:sz w:val="28"/>
          <w:szCs w:val="28"/>
          <w:b w:val="1"/>
          <w:bCs w:val="1"/>
          <w:rtl/>
        </w:rPr>
        <w:t xml:space="preserve">علي بن علقمة بن عبدة التميمي
</w:t>
      </w:r>
    </w:p>
    <w:p>
      <w:pPr/>
      <w:r>
        <w:rPr/>
        <w:t xml:space="preserve">علي بن علقمة بن عبدة التميمي ولد علقمة الشاعر المشهور، الذي يعرف بعلقمة الفحل، وكان من شعراء الجاهلية من أقران امرئ القيس، ولعلي هذا ولد اسمه عبد الرحمن، ذكره المرزباني في معجم الشعراء، فيلزم من ذلك أن يكون أبوه من أهل هذا القسم، لأن عبد الرحمن لم يدرك النبي صلى الله عليه وآله وسلم، وعبد الرحمن هو القائل:</w:t>
      </w:r>
    </w:p>
    <w:p/>
    <w:p>
      <w:pPr>
        <w:jc w:val="center"/>
      </w:pPr>
      <w:r>
        <w:rPr>
          <w:color w:val="ff0000"/>
        </w:rPr>
        <w:t xml:space="preserve">وشامت بي لا يخفي عداوته</w:t>
      </w:r>
      <w:r>
        <w:rPr>
          <w:color w:val="ff0000"/>
        </w:rPr>
        <w:t xml:space="preserve">      </w:t>
      </w:r>
      <w:r>
        <w:rPr>
          <w:color w:val="ff0000"/>
        </w:rPr>
        <w:t xml:space="preserve"> إذا حمامي ساقته المقادير</w:t>
      </w:r>
    </w:p>
    <w:p/>
    <w:p>
      <w:pPr>
        <w:jc w:val="center"/>
      </w:pPr>
      <w:r>
        <w:rPr>
          <w:color w:val="ff0000"/>
        </w:rPr>
        <w:t xml:space="preserve">فلا يغرنك جر الثوب معتجرا</w:t>
      </w:r>
      <w:r>
        <w:rPr>
          <w:color w:val="ff0000"/>
        </w:rPr>
        <w:t xml:space="preserve">      </w:t>
      </w:r>
      <w:r>
        <w:rPr>
          <w:color w:val="ff0000"/>
        </w:rPr>
        <w:t xml:space="preserve"> إني امرؤ في عند الجد تشمير</w:t>
      </w:r>
    </w:p>
    <w:p/>
    <w:p>
      <w:pPr>
        <w:jc w:val="start"/>
        <w:bidi/>
      </w:pPr>
      <w:r>
        <w:rPr>
          <w:sz w:val="24"/>
          <w:szCs w:val="24"/>
          <w:b w:val="1"/>
          <w:bCs w:val="1"/>
          <w:rtl/>
        </w:rPr>
        <w:t xml:space="preserve">
الإصابة في تمييز الصحابة،(دار الكتب العلمية - بيروت،1995،ط 1،ج 5،ص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2026-07-28T22:00:01+03:00</dcterms:created>
  <dcterms:modified xsi:type="dcterms:W3CDTF">2026-07-28T22:00:01+03:00</dcterms:modified>
</cp:coreProperties>
</file>

<file path=docProps/custom.xml><?xml version="1.0" encoding="utf-8"?>
<Properties xmlns="http://schemas.openxmlformats.org/officeDocument/2006/custom-properties" xmlns:vt="http://schemas.openxmlformats.org/officeDocument/2006/docPropsVTypes"/>
</file>