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بن سعد بن معاذ الأنصاري، ابن سيد الأوس
</w:t>
      </w:r>
    </w:p>
    <w:p>
      <w:pPr>
        <w:jc w:val="start"/>
        <w:bidi/>
      </w:pPr>
      <w:r>
        <w:rPr>
          <w:rFonts w:ascii="arial" w:hAnsi="arial" w:eastAsia="arial" w:cs="arial"/>
          <w:sz w:val="28"/>
          <w:szCs w:val="28"/>
          <w:b w:val="1"/>
          <w:bCs w:val="1"/>
          <w:rtl/>
        </w:rPr>
        <w:t xml:space="preserve">علقمة بن سعد بن معاذ الأنصاري، ابن سيد الأوس
</w:t>
      </w:r>
    </w:p>
    <w:p>
      <w:pPr/>
      <w:r>
        <w:rPr/>
        <w:t xml:space="preserve">علقمة بن سعد بن معاذ الأنصاري، ابن سيد الأوس ذكره ابن فتحون مستندا إلى أن سعدا استشهد في حياة النبي صلى الله عليه وآله وسلم، فيكون لولده رؤية، ومن نسل هذا إبراهيم بن حبان بن حكيم بن علقمة بن سعد بن معاذ، وله ترجمة في كامل بن عدي.</w:t>
      </w:r>
    </w:p>
    <w:p>
      <w:pPr>
        <w:jc w:val="start"/>
        <w:bidi/>
      </w:pPr>
      <w:r>
        <w:rPr>
          <w:sz w:val="24"/>
          <w:szCs w:val="24"/>
          <w:b w:val="1"/>
          <w:bCs w:val="1"/>
          <w:rtl/>
        </w:rPr>
        <w:t xml:space="preserve">
الإصابة في تمييز الصحابة،(دار الكتب العلمية - بيروت،1995،ط 1،ج 5،ص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2026-07-28T04:12:10+03:00</dcterms:created>
  <dcterms:modified xsi:type="dcterms:W3CDTF">2026-07-28T04:12:10+03:00</dcterms:modified>
</cp:coreProperties>
</file>

<file path=docProps/custom.xml><?xml version="1.0" encoding="utf-8"?>
<Properties xmlns="http://schemas.openxmlformats.org/officeDocument/2006/custom-properties" xmlns:vt="http://schemas.openxmlformats.org/officeDocument/2006/docPropsVTypes"/>
</file>