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عمرو بن عقبة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عمرو بن عقبة
</w:t>
      </w:r>
    </w:p>
    <w:p>
      <w:pPr/>
      <w:r>
        <w:rPr/>
        <w:t xml:space="preserve">عمرو بن عقبة بن نيار الأنصاري </w:t>
      </w:r>
    </w:p>
    <w:p/>
    <w:p>
      <w:pPr/>
      <w:r>
        <w:rPr/>
        <w:t xml:space="preserve">ذكره المستغفري في الصحابة، وقال: شهد بدرا، يكنى أبا سعيد.</w:t>
      </w:r>
    </w:p>
    <w:p/>
    <w:p>
      <w:pPr/>
      <w:r>
        <w:rPr/>
        <w:t xml:space="preserve">استدركه أبو موسى وخلطه بالذي قبله. والصواب أنه غيره. وسيأتي في عمير بالتصغير.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4،ص 548)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عمرو بن عقبة بن نيار
</w:t>
      </w:r>
    </w:p>
    <w:p>
      <w:pPr/>
      <w:r>
        <w:rPr/>
        <w:t xml:space="preserve">عمرو بن عقبة بن نيار ذكره المستغفري، فقال: شهد بدرا، وهو وهم. والصواب عمير، بالتصغير.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5،ص 229)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عمرو بن عقبة بن نيار الأنصاري
</w:t>
      </w:r>
    </w:p>
    <w:p>
      <w:pPr/>
      <w:r>
        <w:rPr/>
        <w:t xml:space="preserve">عمرو بن عقبة بن نيار الأنصاري </w:t>
      </w:r>
    </w:p>
    <w:p/>
    <w:p>
      <w:pPr/>
      <w:r>
        <w:rPr/>
        <w:t xml:space="preserve">شهد بدراً كنيته أبو سعيد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2026-07-28T15:10:44+03:00</dcterms:created>
  <dcterms:modified xsi:type="dcterms:W3CDTF">2026-07-28T15:10:44+03:00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