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حمدي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حمدي حماد
</w:t>
      </w:r>
    </w:p>
    <w:p>
      <w:pPr/>
      <w:r>
        <w:rPr/>
        <w:t xml:space="preserve">صالح حمدي حماد  صالح حمدي بك ابن حماد عبد العاطي (باشا): كاتب مصري. صنف وترجم إلى العربية عدة كتب، وله مباحث في بعض المجلات المصرية. توفي في القاهرة من كتبه ومترجماته (أحسن القصص - ط) ثلاثة اجزاء، و (نحن والرقي - ط) وفي (سبيل الحياة - ط) و (أدب الاسلام - ط) و (حياتنا الادبية - ط) و (عجالة المتأدب - ط) و (تربية البنات - ط) و (فلسفة العمر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2026-09-26T06:25:44+03:00</dcterms:created>
  <dcterms:modified xsi:type="dcterms:W3CDTF">2026-09-26T06:25:44+03:00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