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الجعبري
</w:t>
      </w:r>
    </w:p>
    <w:p>
      <w:pPr>
        <w:jc w:val="start"/>
        <w:bidi/>
      </w:pPr>
      <w:r>
        <w:rPr>
          <w:rFonts w:ascii="arial" w:hAnsi="arial" w:eastAsia="arial" w:cs="arial"/>
          <w:sz w:val="28"/>
          <w:szCs w:val="28"/>
          <w:b w:val="1"/>
          <w:bCs w:val="1"/>
          <w:rtl/>
        </w:rPr>
        <w:t xml:space="preserve">صالح الجعبري
</w:t>
      </w:r>
    </w:p>
    <w:p>
      <w:pPr/>
      <w:r>
        <w:rPr/>
        <w:t xml:space="preserve">صالح الجعبري  صالح بن ثامر بن حامد، أبو الفضل، تاج الدين الجعبري: فرضي شافعي. نسبته إلى قلعة جعبر (على الفرات) ولى قضاء في بعلبك، وناب في دمشق. له (نظم اللآلى - خ) قصيدة لامية، في الفرائض، تعرف بالجعبرية. </w:t>
      </w:r>
    </w:p>
    <w:p>
      <w:pPr>
        <w:jc w:val="start"/>
        <w:bidi/>
      </w:pPr>
      <w:r>
        <w:rPr>
          <w:sz w:val="24"/>
          <w:szCs w:val="24"/>
          <w:b w:val="1"/>
          <w:bCs w:val="1"/>
          <w:rtl/>
        </w:rPr>
        <w:t xml:space="preserve">
الأعلام،(دار العلم للملايين - بيروت،2002،ط 15،ج 3،ص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الجعبري
</w:t>
      </w:r>
    </w:p>
    <w:p>
      <w:pPr/>
      <w:r>
        <w:rPr/>
        <w:t xml:space="preserve">الجعبري جماعة منهم تاج الدين صالح بن ثامر بن حامد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الجعبري
</w:t>
      </w:r>
    </w:p>
    <w:p>
      <w:pPr/>
      <w:r>
        <w:rPr/>
        <w:t xml:space="preserve">الجعبري صالح بن ثامر بن حامد، الإمام القاضي الفرضي تاج الدين أبو الفضل الجعبري الشافعي؛ مولده سنة بضع وعشرين، وتوفي سنة ست وسبعمائة؛ سمع من ابن خليل وعبد الحق المنبجي والضياء صقر والنظام البلخي ومجد الدين ابن تيمية وعبد الله بن الخشوعي والعماد وعبد الحميد بن عبد الهادي، وخرج له أمين الدين الواني مشيخة. ولي قضاء أماكن كبعلبك، وناب بدمشق في القضاء والخطابة، واستسقى، وكان مليح الشكل طويلا حسن الأخلاق خيرا عفيفا سلفي الطريقة، وله قصيدة طويلة في الفرائض، وكان حميد الأحكام، روى عنه البرزالي وابن الفخر والواني والطلبة.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ثامر بن حامد
</w:t>
      </w:r>
    </w:p>
    <w:p>
      <w:pPr/>
      <w:r>
        <w:rPr/>
        <w:t xml:space="preserve">صالح بن ثامر بن حامد الإمام القاضي الفرضي تاج الدين أبو الفضل الجعبري الشافعي.</w:t>
      </w:r>
    </w:p>
    <w:p/>
    <w:p>
      <w:pPr/>
      <w:r>
        <w:rPr/>
        <w:t xml:space="preserve">سمع من ابن خليل، وعبد الحق المنبجي، والضياء صقر، والنظام البلخي، ومجد الدين بن تيمية، وعبد الله بن الخشوعي، والعماد عبد الحميد بن عبد الهاد.</w:t>
      </w:r>
    </w:p>
    <w:p/>
    <w:p>
      <w:pPr/>
      <w:r>
        <w:rPr/>
        <w:t xml:space="preserve">وخرج له أمين الدين بن الواني مشيخة. وولي قضاء أماكن.</w:t>
      </w:r>
    </w:p>
    <w:p/>
    <w:p>
      <w:pPr/>
      <w:r>
        <w:rPr/>
        <w:t xml:space="preserve">وروى عنه شيخنا علم الدين البرزالي، والواني، والطلبة.</w:t>
      </w:r>
    </w:p>
    <w:p/>
    <w:p>
      <w:pPr/>
      <w:r>
        <w:rPr/>
        <w:t xml:space="preserve">كان حاكما عاقلا، لا يقبل في الحق لائما ولا عاذلا، خيرا عفيفا، سليم القلب من الشر نظيفا. طريقه طريق السلف، يرى وهو بريء من الكبر والتيه والصلف. وكانت يده في الفرائض طولى، وذهنه فيه قد بلغ مراما ونال سولا. وكان طويلا مليح الشكل حسن الأخلاق.</w:t>
      </w:r>
    </w:p>
    <w:p/>
    <w:p>
      <w:pPr/>
      <w:r>
        <w:rPr/>
        <w:t xml:space="preserve">ولم يزل على حاله إلى أن أراد الله فناءه، وعمر به ربع الخير وفناءه.</w:t>
      </w:r>
    </w:p>
    <w:p/>
    <w:p>
      <w:pPr/>
      <w:r>
        <w:rPr/>
        <w:t xml:space="preserve">وتوفي رحمه الله تعالى في صفر سنة ست وسبع مئة.</w:t>
      </w:r>
    </w:p>
    <w:p/>
    <w:p>
      <w:pPr/>
      <w:r>
        <w:rPr/>
        <w:t xml:space="preserve">ومولده سنة بضع وعشرين وست مئة.</w:t>
      </w:r>
    </w:p>
    <w:p/>
    <w:p>
      <w:pPr/>
      <w:r>
        <w:rPr/>
        <w:t xml:space="preserve">وولي قضاء بعلبك، وناب في الحكم بدمشق، وولي الخطابة، واستسقى بالناس. وكان جيد الأحكام. وله قصيدة طويلة في الفرائض.</w:t>
      </w:r>
    </w:p>
    <w:p/>
    <w:p>
      <w:pPr/>
      <w:r>
        <w:rPr/>
        <w:t xml:space="preserve">وتولى نيابة الحكم بعده القاضي نجم الدين أحمد بن عبد المحسن الدمشقي.</w:t>
      </w:r>
    </w:p>
    <w:p/>
    <w:p>
      <w:pPr/>
      <w:r>
        <w:rPr/>
        <w:t xml:space="preserve">ولما طلع ليستسقي بالناس في خامس جمادى الأولى سنة أربع وتسعين وست مئة قعد الأمير علم الدين الدواداري أمام درج المنبر، ولما جاء القاضي تاج الدين الجعبري ليصعد المنبر، ويخطب قال له الدواداري: ما تستسقي بنا وأنت حاكم ! فما رأى القاضي في مثل ذلك الجمع أن يرجع ويصعد المنبر غيره، فقال: اشهدوا علي أنني قد عزلت نفسي من الحكم، فقال له الدواداري: اصعد الآن.</w:t>
      </w:r>
    </w:p>
    <w:p>
      <w:pPr>
        <w:jc w:val="start"/>
        <w:bidi/>
      </w:pPr>
      <w:r>
        <w:rPr>
          <w:sz w:val="24"/>
          <w:szCs w:val="24"/>
          <w:b w:val="1"/>
          <w:bCs w:val="1"/>
          <w:rtl/>
        </w:rPr>
        <w:t xml:space="preserve">
أعيان العصر وأعوان النصر،(دار الفكر المعاصر، بيروت - لبنان / دار الفكر، دمشق - سوريا،1998،ط 1،ج 2،ص 544)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تامر بن حامد الجعبري تاج الدين
</w:t>
      </w:r>
    </w:p>
    <w:p>
      <w:pPr/>
      <w:r>
        <w:rPr/>
        <w:t xml:space="preserve">صالح بن تامر بن حامد الجعبري تاج الدين صالح بن تامر بن حامد الجعبري تاج الدين أبو الفضل الشافعي ولد سنة بضع وعشرين وسمع من يوسف بن خليل والضياء صقر والنظام البلخي والمجد ابن تيمية في آخرين وولي القضاء في البلاد كبعلبك وأول ما تولى سنة 57 وناب بدمشق ومهر في الفرائض ونظم فيها وكان خيرا متواضعا خطب بالجامع الاموي وأستسقى بالناس سنة 94 قال الذهبي كان مليح الشكل طويلا وقورا حميد الاحكام حسن الخلق خيرا عفيفا سعى الطرفة وهو صاحب الجعبرية في الفرائض ومات في ربيع الأول سنة 706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الجعبري أبو التقى تاج الدين.
</w:t>
      </w:r>
    </w:p>
    <w:p>
      <w:pPr/>
      <w:r>
        <w:rPr/>
        <w:t xml:space="preserve">صالح الجعبري أبو التقى تاج الدين. </w:t>
      </w:r>
    </w:p>
    <w:p/>
    <w:p/>
    <w:p>
      <w:pPr/>
      <w:r>
        <w:rPr/>
        <w:t xml:space="preserve">توفي سنة 706.</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ثامر بن حامد القاضي تاج الدين أبو محمد الجعبري
</w:t>
      </w:r>
    </w:p>
    <w:p>
      <w:pPr/>
      <w:r>
        <w:rPr/>
        <w:t xml:space="preserve">صالح بن ثامر بن حامد القاضي تاج الدين أبو محمد الجعبري </w:t>
      </w:r>
    </w:p>
    <w:p/>
    <w:p>
      <w:pPr/>
      <w:r>
        <w:rPr/>
        <w:t xml:space="preserve">إمام كبير، وله يد طولى في الفرائض، وله فيها نظم حسن، سمعته على من سمعه عليه، ولى الحكم في أماكن عديدة ومكث قريباً من خمسين سنة حاكماً، وناب بدمشق أيضاً، سمع ابن خليل وغيره، مات سنة ست وسبعمائة، ودفن بسفح قاسيون، وكان مولده تقريباً سنة ثلاثين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2026-09-26T06:27:40+03:00</dcterms:created>
  <dcterms:modified xsi:type="dcterms:W3CDTF">2026-09-26T06:27:40+03:00</dcterms:modified>
</cp:coreProperties>
</file>

<file path=docProps/custom.xml><?xml version="1.0" encoding="utf-8"?>
<Properties xmlns="http://schemas.openxmlformats.org/officeDocument/2006/custom-properties" xmlns:vt="http://schemas.openxmlformats.org/officeDocument/2006/docPropsVTypes"/>
</file>