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عمارة بن شهاب الثوري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عمارة بن شهاب الثوري
</w:t>
      </w:r>
    </w:p>
    <w:p>
      <w:pPr/>
      <w:r>
        <w:rPr/>
        <w:t xml:space="preserve">عمارة بن شهاب الثوري قال الطبراني: كانت له هجرة، واستعمله علي على الكوفة، واستدركه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2026-07-28T04:30:40+03:00</dcterms:created>
  <dcterms:modified xsi:type="dcterms:W3CDTF">2026-07-28T04:30:40+03:00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