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شيركوه
</w:t>
      </w:r>
    </w:p>
    <w:p>
      <w:pPr>
        <w:jc w:val="start"/>
        <w:bidi/>
      </w:pPr>
      <w:r>
        <w:rPr>
          <w:rFonts w:ascii="arial" w:hAnsi="arial" w:eastAsia="arial" w:cs="arial"/>
          <w:sz w:val="28"/>
          <w:szCs w:val="28"/>
          <w:b w:val="1"/>
          <w:bCs w:val="1"/>
          <w:rtl/>
        </w:rPr>
        <w:t xml:space="preserve">المنصور شيركوه
</w:t>
      </w:r>
    </w:p>
    <w:p>
      <w:pPr/>
      <w:r>
        <w:rPr/>
        <w:t xml:space="preserve">المنصور شيركوه  شيركوه بن شاذي بن مروان، أبو الحارث، اسد الدين، الملقب بالملك المنصور: اول منولى مصر من الاكراد الايوبيين. وهو اخو نجم الدين ايوب، وعم السلطان صلاح الدين. كان من كبار القواد في جيش نور الدين (محمود بن زنكي) بدمشق، وارسله نور الدين على رأس جيش إلى مصر (سنة 558هـ) نجدة لشاور بن مجير السعدي (انظر ترجمته) وعاد, وذهب اليها ثانية (سنة 562هـ) لنجدة ابن اخيه ’’صلاح الدين’’ وقد حاصروه ’’شارو’’ في الاسكندرية، فأصلح ما بينهما، وقويت صلته بالمصريين، وعاد. وهاجم الفرنج بلدة ’’بلبيس’’ بمصر، وملكوها، فكتب اليه اهلها يستنجدونه. فأقبل للمرة الثالثة، وطرد الفرنج. وعلمم بان شاور بن مجير يأتمر به لقتله هو ومن معه من كبار القواد، فتعاون مع صلاح الدين على قتل شاور. وارسل رأسه إلى الخليفة ’’العاضد’’ فدعاه العاضد، وخلع عليه ولقبه بالملك المنصور، وولاه الوزارة. ولم يقم غير شهرين وخمسة ايام، وتوفى فجأة. ودفن بالقاهرة ثم نقل إلى المدينة، بوصية منه. وكان كما يصفه ابن تغري بردى، عاقلا شجاعا مدبرا وقورا. وللعماد الكاتب، من قصيدة:</w:t>
      </w:r>
    </w:p>
    <w:p/>
    <w:p>
      <w:pPr>
        <w:jc w:val="center"/>
      </w:pPr>
      <w:r>
        <w:rPr>
          <w:color w:val="ff0000"/>
        </w:rPr>
        <w:t xml:space="preserve">يا شيركوه بن شاذي الملك، دعوة من</w:t>
      </w:r>
      <w:r>
        <w:rPr>
          <w:color w:val="ff0000"/>
        </w:rPr>
        <w:t xml:space="preserve">      </w:t>
      </w:r>
      <w:r>
        <w:rPr>
          <w:color w:val="ff0000"/>
        </w:rPr>
        <w:t xml:space="preserve">نادي، فعرف خير ابن بخير أب. </w:t>
      </w:r>
    </w:p>
    <w:p/>
    <w:p>
      <w:pPr>
        <w:jc w:val="start"/>
        <w:bidi/>
      </w:pPr>
      <w:r>
        <w:rPr>
          <w:sz w:val="24"/>
          <w:szCs w:val="24"/>
          <w:b w:val="1"/>
          <w:bCs w:val="1"/>
          <w:rtl/>
        </w:rPr>
        <w:t xml:space="preserve">
الأعلام،(دار العلم للملايين - بيروت،2002،ط 15،ج 3،ص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2026-09-26T04:54:59+03:00</dcterms:created>
  <dcterms:modified xsi:type="dcterms:W3CDTF">2026-09-26T04:54:59+03:00</dcterms:modified>
</cp:coreProperties>
</file>

<file path=docProps/custom.xml><?xml version="1.0" encoding="utf-8"?>
<Properties xmlns="http://schemas.openxmlformats.org/officeDocument/2006/custom-properties" xmlns:vt="http://schemas.openxmlformats.org/officeDocument/2006/docPropsVTypes"/>
</file>