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تيمور باشا
</w:t>
      </w:r>
    </w:p>
    <w:p>
      <w:pPr>
        <w:jc w:val="start"/>
        <w:bidi/>
      </w:pPr>
      <w:r>
        <w:rPr>
          <w:rFonts w:ascii="arial" w:hAnsi="arial" w:eastAsia="arial" w:cs="arial"/>
          <w:sz w:val="28"/>
          <w:szCs w:val="28"/>
          <w:b w:val="1"/>
          <w:bCs w:val="1"/>
          <w:rtl/>
        </w:rPr>
        <w:t xml:space="preserve">أحمد تيمور باشا
</w:t>
      </w:r>
    </w:p>
    <w:p>
      <w:pPr/>
      <w:r>
        <w:rPr/>
        <w:t xml:space="preserve">أحمد تيمور باشا  أحمد بن إسماعيل بن محمد تيمور: عالم بالادب باحث مؤرخ مصري. من اعضاء المجمع العلمي العربي مولده ووفاته بالقاهرة من بيت فضل ووجاهة. كردي الاصل مات ابوه وعمره ثلاثة اشهر فربته اخته ’’عائشة’’ وسمى حين ولد ’’أحمد توفيق’’ ودعى في طفواته بتوفيق، ثم اقتصروا على احمد، ولشتهر بأحمد تيمور. تلقى مبادئ العلوم في مدرسة فرنسية، واخذ الادب عن علماء عصره، وجمع مكتبة قيمة، وكان رضي النفس، كريمها متواضعا في انقباض عن الناس، توفيت زوجته وهو في التاسعة والعشرين من عمره فلم يتزوج بعدها مخافة ان تسئ الثانية إلى اودلاه وانقطع إلى خزانة كتبه ينقب فيها ويعلق ويفهرس إلى ان اصيب بفقد ابن له اسمه ’’محمد’’ سنة 1340 هـ ، فجزع ولازمته نوبات قلبية انتهت بوفاته. وكانت لي معه رحمه الله جلسة في عشية السبت من كل اسبوع يعرض على فيها ما عنده من مخطوطات واحمل ما اختار منها ثم ارده في الاسبوع الذي يليه. وتالفت بعد وفاته لجنة لنشر مؤلفاته، ما زالت جادة في عملها، مشكورة عليه. من كتبه (التصوير عند العرب - ط) و (نظرة تاريخية في حدوث المذاهب الأربعة - ط) و (تصحيح لسان العرب - ط) و (تصحيح القاموس المحيط - ط) و (اليزيدية ومنشأ نحلتهم - ط) رسالة، و (تاريخ العلم العثماني - ط) رسالة، و (ضبط الأعلام - ط) و (البرقيات للرسالة والمقالة - ط) و (لعب العرب - ط) و (قبر السيوطي - ط) رسالة و (أبو العلاء المعري وعقيدته - ط) و (الألقاب والرتب - ط) و (معجم الفوائد - خ) وهو الأم لمؤلفاته كلها، و (الآثار النبوية - ط) و (أعيان القرن الرابع عشر - ط) صغير، و (الأمثال العامية - ط) و (الكنايات العامية - ط) و (تراجم المهندسين العرب - ط) نشره في مجلة الهندسة، و (نقد القسم التاريخي من دائرة معارف فريد وجدي - خ) و (التذكرة التيمورية - ط) مجلدان، و (أوهام شعراء العرب في المعاني - ط) و (ذيل طبقات الاطباء - خ) و (مفتاح الخزانة - خ) فهرس لخزانة الأدب للبغدادي، و (ذيل تاريخ الجبرتي - خ) و (الالفاظ العامية المصرية - خ) و (قواميس الكلمات العامية - خ) ستة اجزاء ونقلت مكتبته بعد وفاته إلى دار الكتب المصرية، وهي نحو 18 الف مجلد. </w:t>
      </w:r>
    </w:p>
    <w:p>
      <w:pPr>
        <w:jc w:val="start"/>
        <w:bidi/>
      </w:pPr>
      <w:r>
        <w:rPr>
          <w:sz w:val="24"/>
          <w:szCs w:val="24"/>
          <w:b w:val="1"/>
          <w:bCs w:val="1"/>
          <w:rtl/>
        </w:rPr>
        <w:t xml:space="preserve">
الأعلام،(دار العلم للملايين - بيروت،2002،ط 15،ج 1،ص 100)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2026-09-16T14:05:23+03:00</dcterms:created>
  <dcterms:modified xsi:type="dcterms:W3CDTF">2026-09-16T14:05:23+03:00</dcterms:modified>
</cp:coreProperties>
</file>

<file path=docProps/custom.xml><?xml version="1.0" encoding="utf-8"?>
<Properties xmlns="http://schemas.openxmlformats.org/officeDocument/2006/custom-properties" xmlns:vt="http://schemas.openxmlformats.org/officeDocument/2006/docPropsVTypes"/>
</file>