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بن عمرو بن رفيع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بن عمرو بن رفيع
</w:t>
      </w:r>
    </w:p>
    <w:p>
      <w:pPr/>
      <w:r>
        <w:rPr/>
        <w:t xml:space="preserve">عبد بن عمرو بن رفيع تقدم في عبد الله بن رفيع.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2026-07-29T04:10:45+03:00</dcterms:created>
  <dcterms:modified xsi:type="dcterms:W3CDTF">2026-07-29T04:10:45+03:00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