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الفتوح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الفتوح
</w:t>
      </w:r>
    </w:p>
    <w:p>
      <w:pPr/>
      <w:r>
        <w:rPr/>
        <w:t xml:space="preserve">ابن أبي الفتوح شكر بن الحسن بن جعفر بن محمد الحسني، من نسل موسى الكاظم: أمير. تولى مكة استقلالا، بعد موت أبيه (أبي الفتوح) سنة 430هـ. وحارب أهل المدينة، وملكها، فجمع بين الحرمين واستمر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2026-09-26T03:17:06+03:00</dcterms:created>
  <dcterms:modified xsi:type="dcterms:W3CDTF">2026-09-26T03:17:06+03:00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