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طبارة
</w:t>
      </w:r>
    </w:p>
    <w:p>
      <w:pPr>
        <w:jc w:val="start"/>
        <w:bidi/>
      </w:pPr>
      <w:r>
        <w:rPr>
          <w:rFonts w:ascii="arial" w:hAnsi="arial" w:eastAsia="arial" w:cs="arial"/>
          <w:sz w:val="28"/>
          <w:szCs w:val="28"/>
          <w:b w:val="1"/>
          <w:bCs w:val="1"/>
          <w:rtl/>
        </w:rPr>
        <w:t xml:space="preserve">شفيق طبارة
</w:t>
      </w:r>
    </w:p>
    <w:p>
      <w:pPr/>
      <w:r>
        <w:rPr/>
        <w:t xml:space="preserve">شفيق طبارة  شفيق بن حسن بن حسين بن محيي الدين طبارة: باحث لبناني مغربي الأصل. مولده ووفاته في بيروت. تعلم بها وحاز شهادة العلوم التجارية بالمراسلة. وسافر تاجر إلى البصرة فأقام تسع سنوات. وعاد إلى بيروت مدرسا وتولى أمانة السر للمؤتمر الوطني بها (سنة 1943م) وألف كتبا طبع منها (آل طبارة) في تاريخ أسرته و (الرقص في لبنان عبر العصور) و (الإمام الأوزاعي) في سيرته وتعاليمه. وجمع مقالات له نشرتها الصحف في صباه. سماها (الأدب الفكاهي) ولا تزال مخطوطة.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2026-09-26T02:53:27+03:00</dcterms:created>
  <dcterms:modified xsi:type="dcterms:W3CDTF">2026-09-26T02:53:27+03:00</dcterms:modified>
</cp:coreProperties>
</file>

<file path=docProps/custom.xml><?xml version="1.0" encoding="utf-8"?>
<Properties xmlns="http://schemas.openxmlformats.org/officeDocument/2006/custom-properties" xmlns:vt="http://schemas.openxmlformats.org/officeDocument/2006/docPropsVTypes"/>
</file>