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شريف عسيران
</w:t>
      </w:r>
    </w:p>
    <w:p>
      <w:pPr>
        <w:jc w:val="start"/>
        <w:bidi/>
      </w:pPr>
      <w:r>
        <w:rPr>
          <w:rFonts w:ascii="arial" w:hAnsi="arial" w:eastAsia="arial" w:cs="arial"/>
          <w:sz w:val="28"/>
          <w:szCs w:val="28"/>
          <w:b w:val="1"/>
          <w:bCs w:val="1"/>
          <w:rtl/>
        </w:rPr>
        <w:t xml:space="preserve">شريف عسيران
</w:t>
      </w:r>
    </w:p>
    <w:p>
      <w:pPr/>
      <w:r>
        <w:rPr/>
        <w:t xml:space="preserve">شريف عسيران  شريف بن توفيق بن حسن، من آل عسيران: طبيب، باحث من أهل صيدا في لبنان. تخرج طبيبا بالكلية الأميركية في بيروت (1918) وعين وكيلا لقنصلية إيران في صيدا (1921) وسافر إلى بغداد، فاستقر إلى أن توفي بها. وكان له نشاط وطني. وكتب كثيرا في صحف جبل عامل وغيرها. ونشر كتبا من تصنيفه، منها (إصلاح النسل) و (علم الصحة، في الوقاية من الأمراض) و (المرأة والرجل). </w:t>
      </w:r>
    </w:p>
    <w:p>
      <w:pPr>
        <w:jc w:val="start"/>
        <w:bidi/>
      </w:pPr>
      <w:r>
        <w:rPr>
          <w:sz w:val="24"/>
          <w:szCs w:val="24"/>
          <w:b w:val="1"/>
          <w:bCs w:val="1"/>
          <w:rtl/>
        </w:rPr>
        <w:t xml:space="preserve">
الأعلام،(دار العلم للملايين - بيروت،2002،ط 15،ج 3،ص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2026-09-26T01:21:25+03:00</dcterms:created>
  <dcterms:modified xsi:type="dcterms:W3CDTF">2026-09-26T01:21:25+03:00</dcterms:modified>
</cp:coreProperties>
</file>

<file path=docProps/custom.xml><?xml version="1.0" encoding="utf-8"?>
<Properties xmlns="http://schemas.openxmlformats.org/officeDocument/2006/custom-properties" xmlns:vt="http://schemas.openxmlformats.org/officeDocument/2006/docPropsVTypes"/>
</file>